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Legionella pneumophila Promotes Functional Interactions between Plasma Membrane Syntaxins and Sec22b - Arasaki - 2010 - Traffic - Wiley Online Library</w:t>
      </w:r>
      <w:br/>
      <w:hyperlink r:id="rId7" w:history="1">
        <w:r>
          <w:rPr>
            <w:color w:val="2980b9"/>
            <w:u w:val="single"/>
          </w:rPr>
          <w:t xml:space="preserve">https://onlinelibrary.wiley.com/doi/10.1111/j.1600-0854.2010.01050.x</w:t>
        </w:r>
      </w:hyperlink>
    </w:p>
    <w:p>
      <w:pPr>
        <w:pStyle w:val="Heading1"/>
      </w:pPr>
      <w:bookmarkStart w:id="2" w:name="_Toc2"/>
      <w:r>
        <w:t>Article summary:</w:t>
      </w:r>
      <w:bookmarkEnd w:id="2"/>
    </w:p>
    <w:p>
      <w:pPr>
        <w:jc w:val="both"/>
      </w:pPr>
      <w:r>
        <w:rPr/>
        <w:t xml:space="preserve">1. L. pneumophila can manipulate the transport and fusion of membrane-bound vacuoles in host cells, which is critical for its survival and replication.</w:t>
      </w:r>
    </w:p>
    <w:p>
      <w:pPr>
        <w:jc w:val="both"/>
      </w:pPr>
      <w:r>
        <w:rPr/>
        <w:t xml:space="preserve">2. The bacterial secretion system Dot/Icm delivers effector proteins into host cells to target specific host factors that regulate transport and fusion of early secretory organelles.</w:t>
      </w:r>
    </w:p>
    <w:p>
      <w:pPr>
        <w:jc w:val="both"/>
      </w:pPr>
      <w:r>
        <w:rPr/>
        <w:t xml:space="preserve">3. ER-derived vesicles containing Sec22b can be recruited and fused with vacuoles containing L. pneumophila, and plasma membrane t-SNAREs may play a role in this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首先，文章主要关注了 Legionella pneumophila 对细胞内膜运输和融合的影响，但并未探讨这种影响对宿主细胞的生理功能和健康状况可能产生的影响。这是一个重要的考虑点，因为 L. pneumophila 是一种致病菌，可以导致严重的肺炎和其他疾病。</w:t>
      </w:r>
    </w:p>
    <w:p>
      <w:pPr>
        <w:jc w:val="both"/>
      </w:pPr>
      <w:r>
        <w:rPr/>
        <w:t xml:space="preserve"/>
      </w:r>
    </w:p>
    <w:p>
      <w:pPr>
        <w:jc w:val="both"/>
      </w:pPr>
      <w:r>
        <w:rPr/>
        <w:t xml:space="preserve">其次，在介绍 L. pneumophila 影响膜融合机制时，文章强调了该菌如何利用其 Dot/Icm 分泌系统来递送效应蛋白到宿主细胞中。然而，文章并未探讨这些效应蛋白如何与宿主细胞中其他分子相互作用以实现其功能。这是一个值得深入探讨的问题。</w:t>
      </w:r>
    </w:p>
    <w:p>
      <w:pPr>
        <w:jc w:val="both"/>
      </w:pPr>
      <w:r>
        <w:rPr/>
        <w:t xml:space="preserve"/>
      </w:r>
    </w:p>
    <w:p>
      <w:pPr>
        <w:jc w:val="both"/>
      </w:pPr>
      <w:r>
        <w:rPr/>
        <w:t xml:space="preserve">此外，在介绍 SNARE 蛋白在膜融合中的作用时，文章只提到了 ER 表面 v-SNARE Sec22b 与 Golgi 表面 t-SNARE 复合物之间的相互作用。然而，在真实情况下，SNARE 蛋白参与多个不同类型的膜融合事件，并且不同 SNARE 蛋白之间也会相互作用。因此，在解释 L. pneumophila 如何影响 SNARE 蛋白功能时需要更全面地考虑这些复杂性。</w:t>
      </w:r>
    </w:p>
    <w:p>
      <w:pPr>
        <w:jc w:val="both"/>
      </w:pPr>
      <w:r>
        <w:rPr/>
        <w:t xml:space="preserve"/>
      </w:r>
    </w:p>
    <w:p>
      <w:pPr>
        <w:jc w:val="both"/>
      </w:pPr>
      <w:r>
        <w:rPr/>
        <w:t xml:space="preserve">最后，在介绍 L. pneumophila 影响 ER-Golgi 中间体形成时，文章提到了该菌如何招募 ER 表面 v-SNARE Sec22b 到其所在的囊泡上，并暗示存在某种 t-SNARE 可以与 Sec22b 相互作用。然而，文章并未提供任何证据来支持这种假设，并且也没有探讨其他可能存在的机制来促进囊泡与目标器官之间的膜融合。</w:t>
      </w:r>
    </w:p>
    <w:p>
      <w:pPr>
        <w:jc w:val="both"/>
      </w:pPr>
      <w:r>
        <w:rPr/>
        <w:t xml:space="preserve"/>
      </w:r>
    </w:p>
    <w:p>
      <w:pPr>
        <w:jc w:val="both"/>
      </w:pPr>
      <w:r>
        <w:rPr/>
        <w:t xml:space="preserve">总之，尽管该文章提供了有关 L. pneumophila 影响细胞内部分子交通和膜融合机制方面有价值的信息，但仍需要更全面地考虑相关问题，并提供更多证据来支持其结论。</w:t>
      </w:r>
    </w:p>
    <w:p>
      <w:pPr>
        <w:pStyle w:val="Heading1"/>
      </w:pPr>
      <w:bookmarkStart w:id="5" w:name="_Toc5"/>
      <w:r>
        <w:t>Topics for further research:</w:t>
      </w:r>
      <w:bookmarkEnd w:id="5"/>
    </w:p>
    <w:p>
      <w:pPr>
        <w:spacing w:after="0"/>
        <w:numPr>
          <w:ilvl w:val="0"/>
          <w:numId w:val="2"/>
        </w:numPr>
      </w:pPr>
      <w:r>
        <w:rPr/>
        <w:t xml:space="preserve">The impact of Legionella pneumophila on host cell physiology and health
</w:t>
      </w:r>
    </w:p>
    <w:p>
      <w:pPr>
        <w:spacing w:after="0"/>
        <w:numPr>
          <w:ilvl w:val="0"/>
          <w:numId w:val="2"/>
        </w:numPr>
      </w:pPr>
      <w:r>
        <w:rPr/>
        <w:t xml:space="preserve">The interaction of effector proteins with host cell molecules
</w:t>
      </w:r>
    </w:p>
    <w:p>
      <w:pPr>
        <w:spacing w:after="0"/>
        <w:numPr>
          <w:ilvl w:val="0"/>
          <w:numId w:val="2"/>
        </w:numPr>
      </w:pPr>
      <w:r>
        <w:rPr/>
        <w:t xml:space="preserve">The complexity of SNARE protein interactions in membrane fusion events
</w:t>
      </w:r>
    </w:p>
    <w:p>
      <w:pPr>
        <w:spacing w:after="0"/>
        <w:numPr>
          <w:ilvl w:val="0"/>
          <w:numId w:val="2"/>
        </w:numPr>
      </w:pPr>
      <w:r>
        <w:rPr/>
        <w:t xml:space="preserve">The evidence supporting the hypothesis of a t-SNARE interacting with Sec22b
</w:t>
      </w:r>
    </w:p>
    <w:p>
      <w:pPr>
        <w:spacing w:after="0"/>
        <w:numPr>
          <w:ilvl w:val="0"/>
          <w:numId w:val="2"/>
        </w:numPr>
      </w:pPr>
      <w:r>
        <w:rPr/>
        <w:t xml:space="preserve">Other possible mechanisms for promoting membrane fusion between vesicles and target organelles
</w:t>
      </w:r>
    </w:p>
    <w:p>
      <w:pPr>
        <w:numPr>
          <w:ilvl w:val="0"/>
          <w:numId w:val="2"/>
        </w:numPr>
      </w:pPr>
      <w:r>
        <w:rPr/>
        <w:t xml:space="preserve">The need for more comprehensive consideration of related issues and evidence to support conclusions.</w:t>
      </w:r>
    </w:p>
    <w:p>
      <w:pPr>
        <w:pStyle w:val="Heading1"/>
      </w:pPr>
      <w:bookmarkStart w:id="6" w:name="_Toc6"/>
      <w:r>
        <w:t>Report location:</w:t>
      </w:r>
      <w:bookmarkEnd w:id="6"/>
    </w:p>
    <w:p>
      <w:hyperlink r:id="rId8" w:history="1">
        <w:r>
          <w:rPr>
            <w:color w:val="2980b9"/>
            <w:u w:val="single"/>
          </w:rPr>
          <w:t xml:space="preserve">https://www.fullpicture.app/item/dcaf6de1b5843141cb96edcc208fb9a0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5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600-0854.2010.01050.x" TargetMode="External"/><Relationship Id="rId8" Type="http://schemas.openxmlformats.org/officeDocument/2006/relationships/hyperlink" Target="https://www.fullpicture.app/item/dcaf6de1b5843141cb96edcc208fb9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2024-03-10T17:27:36+01:00</dcterms:created>
  <dcterms:modified xsi:type="dcterms:W3CDTF">2024-03-10T17:27:36+01:00</dcterms:modified>
</cp:coreProperties>
</file>

<file path=docProps/custom.xml><?xml version="1.0" encoding="utf-8"?>
<Properties xmlns="http://schemas.openxmlformats.org/officeDocument/2006/custom-properties" xmlns:vt="http://schemas.openxmlformats.org/officeDocument/2006/docPropsVTypes"/>
</file>