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Jaki będzie drugi etap demokratycznej rewolucji po usunięciu pisowskich patologii</w:t>
      </w:r>
      <w:br/>
      <w:hyperlink r:id="rId7" w:history="1">
        <w:r>
          <w:rPr>
            <w:color w:val="2980b9"/>
            <w:u w:val="single"/>
          </w:rPr>
          <w:t xml:space="preserve">https://wyborcza.pl/7,75968,30527385,jaki-bedzie-drugi-etap-demokratycznej-rewolucji-po-usunieciu.html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Rewolucja demokratyczna w Polsce jest pierwszą tego rodzaju od początku XXI wieku. Autor zauważa, że początek rewolucji zazwyczaj nie jest estetyczny, ale kluczowe jest to, co dalej.</w:t>
      </w:r>
    </w:p>
    <w:p>
      <w:pPr>
        <w:jc w:val="both"/>
      </w:pPr>
      <w:r>
        <w:rPr/>
        <w:t xml:space="preserve">2. Autor porównuje różne przykłady rewolucji historycznych i zwraca uwagę na to, że sukces polega na zastąpieniu złego systemu dobrym, a nie tylko innym.</w:t>
      </w:r>
    </w:p>
    <w:p>
      <w:pPr>
        <w:jc w:val="both"/>
      </w:pPr>
      <w:r>
        <w:rPr/>
        <w:t xml:space="preserve">3. Donald Tusk wydaje się rozumieć wagę kolejnego kroku po usunięciu pisowskich patologii. Autor cytuje słowa nowego premiera o konieczności odbudowy elementarnej neutralności mediów publicznych i współpracy z opozycją w tej sprawie.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Artykuł, zatytułowany "Jaki będzie drugi etap demokratycznej rewolucji po usunięciu pisowskich patologii", zawiera wiele potencjalnych uprzedzeń i stronniczości. Autor sugeruje, że Polska przeżywa demokratyczną rewolucję, ale nie przedstawia żadnych dowodów na to twierdzenie. Ponadto, autor porównuje polską rewolucję do rewolucji we Francji i Rosji, sugerując, że może prowadzić do dyktatury. Jednakże, nie podaje żadnych konkretnych przykładów ani dowodów na to twierdzenie.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również wspomina o Donaldzie Tusku i jego intencjach dotyczących mediów publicznych. Twierdzi, że Tusk chce współpracować z opozycją i zapewnić neutralność mediów publicznych. Jednakże, autor nie przedstawia żadnych dowodów na te twierdzenia ani nie analizuje możliwych motywacji Tuska.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zawiera wiele jednostronnych doniesień i brakuje punktów do rozważenia. Autor sugeruje, że istotna część dzisiejszej opozycji zaakceptowałaby projekt ustawy o mediach publicznych podobny do tego z 2016 roku. Jednakże, nie przedstawia żadnych dowodów ani analizy politycznej poparcia dla takiego projektu.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wydaje się promować pewne poglądy i interesy. Autor sugeruje, że istnieje możliwość ustanowienia "dobrego" porządku po usunięciu obecnej władzy. Jednakże, nie przedstawia żadnych dowodów ani analizy politycznej na poparcie tego twierdzenia.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uwzględnia kontrargumentów ani zagrożeń związanych z drugim etapem demokratycznej rewolucji. Nie analizuje również nierównego przedstawiania obu stron i potencjalnych uprzedzeń autora.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zawiera wiele potencjalnych uprzedzeń, jednostronnych doniesień i brakujących punktów do rozważenia. Nie dostarcza wystarczających dowodów ani analizy politycznej na poparcie przedstawionych twierdzeń.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Dowody na demokratyczną rewolucję w Polsce
</w:t>
      </w:r>
    </w:p>
    <w:p>
      <w:pPr>
        <w:spacing w:after="0"/>
        <w:numPr>
          <w:ilvl w:val="0"/>
          <w:numId w:val="2"/>
        </w:numPr>
      </w:pPr>
      <w:r>
        <w:rPr/>
        <w:t xml:space="preserve">Porównanie polskiej rewolucji do rewolucji we Francji i Rosji
</w:t>
      </w:r>
    </w:p>
    <w:p>
      <w:pPr>
        <w:spacing w:after="0"/>
        <w:numPr>
          <w:ilvl w:val="0"/>
          <w:numId w:val="2"/>
        </w:numPr>
      </w:pPr>
      <w:r>
        <w:rPr/>
        <w:t xml:space="preserve">Intencje Donalda Tuska dotyczące mediów publicznych
</w:t>
      </w:r>
    </w:p>
    <w:p>
      <w:pPr>
        <w:spacing w:after="0"/>
        <w:numPr>
          <w:ilvl w:val="0"/>
          <w:numId w:val="2"/>
        </w:numPr>
      </w:pPr>
      <w:r>
        <w:rPr/>
        <w:t xml:space="preserve">Analiza politycznego poparcia dla projektu ustawy o mediach publicznych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i zagrożenia związane z drugim etapem demokratycznej rewolucji
</w:t>
      </w:r>
    </w:p>
    <w:p>
      <w:pPr>
        <w:numPr>
          <w:ilvl w:val="0"/>
          <w:numId w:val="2"/>
        </w:numPr>
      </w:pPr>
      <w:r>
        <w:rPr/>
        <w:t xml:space="preserve">Nierówne przedstawienie obu stron i potencjalne uprzedzenia autora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https://www.fullpicture.app/item/dcb5c09204b7c350dc943fa4f2eab723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DF3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borcza.pl/7,75968,30527385,jaki-bedzie-drugi-etap-demokratycznej-rewolucji-po-usunieciu.html" TargetMode="External"/><Relationship Id="rId8" Type="http://schemas.openxmlformats.org/officeDocument/2006/relationships/hyperlink" Target="https://www.fullpicture.app/item/dcb5c09204b7c350dc943fa4f2eab7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2024-04-19T01:36:17+02:00</dcterms:created>
  <dcterms:modified xsi:type="dcterms:W3CDTF">2024-04-19T01:36:17+02:00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