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Advances in bioanalytical techniques to measure steroid hormones in serum | Bioanalysis</w:t>
      </w:r>
      <w:br/>
      <w:hyperlink r:id="rId7" w:history="1">
        <w:r>
          <w:rPr>
            <w:color w:val="2980b9"/>
            <w:u w:val="single"/>
          </w:rPr>
          <w:t xml:space="preserve">https://www.future-science.com/doi/abs/10.4155/bio-2015-0025</w:t>
        </w:r>
      </w:hyperlink>
    </w:p>
    <w:p>
      <w:pPr>
        <w:pStyle w:val="Heading1"/>
      </w:pPr>
      <w:bookmarkStart w:id="2" w:name="_Toc2"/>
      <w:r>
        <w:t>Article summary:</w:t>
      </w:r>
      <w:bookmarkEnd w:id="2"/>
    </w:p>
    <w:p>
      <w:pPr>
        <w:jc w:val="both"/>
      </w:pPr>
      <w:r>
        <w:rPr/>
        <w:t xml:space="preserve">1. 本文介绍了血清中测量类固醇激素的生物分析技术的进展。这些技术包括衍生化、气相色谱、免疫测定、液相色谱、液-液萃取、质谱、样品制备和固相萃取等。</w:t>
      </w:r>
    </w:p>
    <w:p>
      <w:pPr>
        <w:jc w:val="both"/>
      </w:pPr>
      <w:r>
        <w:rPr/>
        <w:t xml:space="preserve"/>
      </w:r>
    </w:p>
    <w:p>
      <w:pPr>
        <w:jc w:val="both"/>
      </w:pPr>
      <w:r>
        <w:rPr/>
        <w:t xml:space="preserve">2. 文章提到作者与该主题相关的机构或实体没有任何关联或财务利益冲突。作者在撰写本文时没有使用任何写作帮助。</w:t>
      </w:r>
    </w:p>
    <w:p>
      <w:pPr>
        <w:jc w:val="both"/>
      </w:pPr>
      <w:r>
        <w:rPr/>
        <w:t xml:space="preserve"/>
      </w:r>
    </w:p>
    <w:p>
      <w:pPr>
        <w:jc w:val="both"/>
      </w:pPr>
      <w:r>
        <w:rPr/>
        <w:t xml:space="preserve">3. 可以通过下载PDF文件来获取完整的文章内容。</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对于上述文章的批判性分析，以下是一些观点和问题：</w:t>
      </w:r>
    </w:p>
    <w:p>
      <w:pPr>
        <w:jc w:val="both"/>
      </w:pPr>
      <w:r>
        <w:rPr/>
        <w:t xml:space="preserve"/>
      </w:r>
    </w:p>
    <w:p>
      <w:pPr>
        <w:jc w:val="both"/>
      </w:pPr>
      <w:r>
        <w:rPr/>
        <w:t xml:space="preserve">1. 偏见及来源：文章没有明确提到作者的背景和利益冲突声明。这可能导致读者对作者是否有潜在偏见产生疑问。</w:t>
      </w:r>
    </w:p>
    <w:p>
      <w:pPr>
        <w:jc w:val="both"/>
      </w:pPr>
      <w:r>
        <w:rPr/>
        <w:t xml:space="preserve"/>
      </w:r>
    </w:p>
    <w:p>
      <w:pPr>
        <w:jc w:val="both"/>
      </w:pPr>
      <w:r>
        <w:rPr/>
        <w:t xml:space="preserve">2. 片面报道：文章只关注了生物分析技术在血清中测量类固醇激素方面的进展，而没有提及其他可能存在的限制或挑战。这种片面报道可能会给读者留下不完整或误导性的印象。</w:t>
      </w:r>
    </w:p>
    <w:p>
      <w:pPr>
        <w:jc w:val="both"/>
      </w:pPr>
      <w:r>
        <w:rPr/>
        <w:t xml:space="preserve"/>
      </w:r>
    </w:p>
    <w:p>
      <w:pPr>
        <w:jc w:val="both"/>
      </w:pPr>
      <w:r>
        <w:rPr/>
        <w:t xml:space="preserve">3. 无根据的主张：文章中提到了一些技术和方法，但没有提供足够的证据来支持它们在测量类固醇激素方面的有效性和准确性。缺乏实验证据可能使读者难以相信这些主张。</w:t>
      </w:r>
    </w:p>
    <w:p>
      <w:pPr>
        <w:jc w:val="both"/>
      </w:pPr>
      <w:r>
        <w:rPr/>
        <w:t xml:space="preserve"/>
      </w:r>
    </w:p>
    <w:p>
      <w:pPr>
        <w:jc w:val="both"/>
      </w:pPr>
      <w:r>
        <w:rPr/>
        <w:t xml:space="preserve">4. 缺失的考虑点：文章没有讨论生物分析技术在测量类固醇激素时可能遇到的局限性，如样本处理过程中可能出现的干扰物、方法之间的差异等。这种缺失可能导致读者对该领域存在更全面问题和挑战产生疑虑。</w:t>
      </w:r>
    </w:p>
    <w:p>
      <w:pPr>
        <w:jc w:val="both"/>
      </w:pPr>
      <w:r>
        <w:rPr/>
        <w:t xml:space="preserve"/>
      </w:r>
    </w:p>
    <w:p>
      <w:pPr>
        <w:jc w:val="both"/>
      </w:pPr>
      <w:r>
        <w:rPr/>
        <w:t xml:space="preserve">5. 所提出主张的缺失证据：文章中提到了一些技术和方法的优点，但没有提供足够的证据来支持这些主张。缺乏实验证据可能使读者难以相信这些主张的可靠性和有效性。</w:t>
      </w:r>
    </w:p>
    <w:p>
      <w:pPr>
        <w:jc w:val="both"/>
      </w:pPr>
      <w:r>
        <w:rPr/>
        <w:t xml:space="preserve"/>
      </w:r>
    </w:p>
    <w:p>
      <w:pPr>
        <w:jc w:val="both"/>
      </w:pPr>
      <w:r>
        <w:rPr/>
        <w:t xml:space="preserve">6. 未探索的反驳：文章没有探讨其他研究或观点对于生物分析技术在测量类固醇激素方面的有效性和准确性提出的质疑或反驳。这种未探索可能导致读者对该领域存在更多争议和不确定性产生疑虑。</w:t>
      </w:r>
    </w:p>
    <w:p>
      <w:pPr>
        <w:jc w:val="both"/>
      </w:pPr>
      <w:r>
        <w:rPr/>
        <w:t xml:space="preserve"/>
      </w:r>
    </w:p>
    <w:p>
      <w:pPr>
        <w:jc w:val="both"/>
      </w:pPr>
      <w:r>
        <w:rPr/>
        <w:t xml:space="preserve">7. 宣传内容：文章中包含了一些与作者相关的链接，如推特、Facebook等。这种宣传内容可能会给读者留下商业宣传或利益相关的印象。</w:t>
      </w:r>
    </w:p>
    <w:p>
      <w:pPr>
        <w:jc w:val="both"/>
      </w:pPr>
      <w:r>
        <w:rPr/>
        <w:t xml:space="preserve"/>
      </w:r>
    </w:p>
    <w:p>
      <w:pPr>
        <w:jc w:val="both"/>
      </w:pPr>
      <w:r>
        <w:rPr/>
        <w:t xml:space="preserve">综上所述，上述文章存在一些潜在问题，如偏见来源不明、片面报道、无根据的主张、缺失考虑点、缺乏证据支持等。读者应该保持批判思维并寻找更全面和可靠的信息来源来评估该领域的进展和挑战。</w:t>
      </w:r>
    </w:p>
    <w:p>
      <w:pPr>
        <w:pStyle w:val="Heading1"/>
      </w:pPr>
      <w:bookmarkStart w:id="5" w:name="_Toc5"/>
      <w:r>
        <w:t>Topics for further research:</w:t>
      </w:r>
      <w:bookmarkEnd w:id="5"/>
    </w:p>
    <w:p>
      <w:pPr>
        <w:spacing w:after="0"/>
        <w:numPr>
          <w:ilvl w:val="0"/>
          <w:numId w:val="2"/>
        </w:numPr>
      </w:pPr>
      <w:r>
        <w:rPr/>
        <w:t xml:space="preserve">作者背景和利益冲突声明
</w:t>
      </w:r>
    </w:p>
    <w:p>
      <w:pPr>
        <w:spacing w:after="0"/>
        <w:numPr>
          <w:ilvl w:val="0"/>
          <w:numId w:val="2"/>
        </w:numPr>
      </w:pPr>
      <w:r>
        <w:rPr/>
        <w:t xml:space="preserve">生物分析技术的其他限制或挑战
</w:t>
      </w:r>
    </w:p>
    <w:p>
      <w:pPr>
        <w:spacing w:after="0"/>
        <w:numPr>
          <w:ilvl w:val="0"/>
          <w:numId w:val="2"/>
        </w:numPr>
      </w:pPr>
      <w:r>
        <w:rPr/>
        <w:t xml:space="preserve">技术和方法在测量类固醇激素方面的有效性和准确性的证据
</w:t>
      </w:r>
    </w:p>
    <w:p>
      <w:pPr>
        <w:spacing w:after="0"/>
        <w:numPr>
          <w:ilvl w:val="0"/>
          <w:numId w:val="2"/>
        </w:numPr>
      </w:pPr>
      <w:r>
        <w:rPr/>
        <w:t xml:space="preserve">生物分析技术在测量类固醇激素时可能遇到的局限性
</w:t>
      </w:r>
    </w:p>
    <w:p>
      <w:pPr>
        <w:spacing w:after="0"/>
        <w:numPr>
          <w:ilvl w:val="0"/>
          <w:numId w:val="2"/>
        </w:numPr>
      </w:pPr>
      <w:r>
        <w:rPr/>
        <w:t xml:space="preserve">技术和方法的优点的证据
</w:t>
      </w:r>
    </w:p>
    <w:p>
      <w:pPr>
        <w:numPr>
          <w:ilvl w:val="0"/>
          <w:numId w:val="2"/>
        </w:numPr>
      </w:pPr>
      <w:r>
        <w:rPr/>
        <w:t xml:space="preserve">其他研究或观点对于生物分析技术的质疑或反驳</w:t>
      </w:r>
    </w:p>
    <w:p>
      <w:pPr>
        <w:pStyle w:val="Heading1"/>
      </w:pPr>
      <w:bookmarkStart w:id="6" w:name="_Toc6"/>
      <w:r>
        <w:t>Report location:</w:t>
      </w:r>
      <w:bookmarkEnd w:id="6"/>
    </w:p>
    <w:p>
      <w:hyperlink r:id="rId8" w:history="1">
        <w:r>
          <w:rPr>
            <w:color w:val="2980b9"/>
            <w:u w:val="single"/>
          </w:rPr>
          <w:t xml:space="preserve">https://www.fullpicture.app/item/dcbe0e4e0fcb202da8c3d63cd6e84f6a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F6D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uture-science.com/doi/abs/10.4155/bio-2015-0025" TargetMode="External"/><Relationship Id="rId8" Type="http://schemas.openxmlformats.org/officeDocument/2006/relationships/hyperlink" Target="https://www.fullpicture.app/item/dcbe0e4e0fcb202da8c3d63cd6e84f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2024-01-18T07:04:40+01:00</dcterms:created>
  <dcterms:modified xsi:type="dcterms:W3CDTF">2024-01-18T07:04:40+01:00</dcterms:modified>
</cp:coreProperties>
</file>

<file path=docProps/custom.xml><?xml version="1.0" encoding="utf-8"?>
<Properties xmlns="http://schemas.openxmlformats.org/officeDocument/2006/custom-properties" xmlns:vt="http://schemas.openxmlformats.org/officeDocument/2006/docPropsVTypes"/>
</file>