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RNA-seq reveals the genesis and heterogeneity of tumor microenvironment in pancreatic undifferentiated carcinoma with osteoclast-like giant-cells | Molecular Cancer | Full Text</w:t>
      </w:r>
      <w:br/>
      <w:hyperlink r:id="rId7" w:history="1">
        <w:r>
          <w:rPr>
            <w:color w:val="2980b9"/>
            <w:u w:val="single"/>
          </w:rPr>
          <w:t xml:space="preserve">https://molecular-cancer.biomedcentral.com/articles/10.1186/s12943-022-01596-8</w:t>
        </w:r>
      </w:hyperlink>
    </w:p>
    <w:p>
      <w:pPr>
        <w:pStyle w:val="Heading1"/>
      </w:pPr>
      <w:bookmarkStart w:id="2" w:name="_Toc2"/>
      <w:r>
        <w:t>Article summary:</w:t>
      </w:r>
      <w:bookmarkEnd w:id="2"/>
    </w:p>
    <w:p>
      <w:pPr>
        <w:jc w:val="both"/>
      </w:pPr>
      <w:r>
        <w:rPr/>
        <w:t xml:space="preserve">1. Single-cell RNA sequencing (scRNA-seq) was used to profile the distinct tumor microenvironment of UCOGCP using samples obtained from one UCOGCP patient and three PDAC patients.</w:t>
      </w:r>
    </w:p>
    <w:p>
      <w:pPr>
        <w:jc w:val="both"/>
      </w:pPr>
      <w:r>
        <w:rPr/>
        <w:t xml:space="preserve">2. Analysis showed that the OGCs cluster was enriched in antigen presentation, immune response, and stem cell differentiation.</w:t>
      </w:r>
    </w:p>
    <w:p>
      <w:pPr>
        <w:jc w:val="both"/>
      </w:pPr>
      <w:r>
        <w:rPr/>
        <w:t xml:space="preserve">3. CD74 plays an important role in TAM enriched TME formation for UCOGCP, providing potential therapeutic targets for the treatment of UCOGCP.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study conducted, including the methods used, results obtained, and conclusions drawn. The authors have provided sufficient evidence to support their claims and have presented both sides of the argument equally. The article does not contain any promotional content or partiality towards any particular point of view.</w:t>
      </w:r>
    </w:p>
    <w:p>
      <w:pPr>
        <w:jc w:val="both"/>
      </w:pPr>
      <w:r>
        <w:rPr/>
        <w:t xml:space="preserve">However, there are some points that could be improved upon in terms of trustworthiness and reliability. For example, while the authors have provided evidence to support their claims, they do not provide any counterarguments or explore alternative explanations for their findings. Additionally, while the authors note possible risks associated with their study, they do not provide any details on how these risks were addressed or mitigated during the course of their research. Furthermore, while the authors provide a detailed description of their methods and results, they do not discuss any potential limitations or biases that may have affected their findings. Finally, while the authors provide a comprehensive overview of their study’s findings and implications for future research and treatment strategies for UCOGCP patients, they do not discuss any potential ethical considerations associated with such treatments or research studies involving human subjects.</w:t>
      </w:r>
    </w:p>
    <w:p>
      <w:pPr>
        <w:pStyle w:val="Heading1"/>
      </w:pPr>
      <w:bookmarkStart w:id="5" w:name="_Toc5"/>
      <w:r>
        <w:t>Topics for further research:</w:t>
      </w:r>
      <w:bookmarkEnd w:id="5"/>
    </w:p>
    <w:p>
      <w:pPr>
        <w:spacing w:after="0"/>
        <w:numPr>
          <w:ilvl w:val="0"/>
          <w:numId w:val="2"/>
        </w:numPr>
      </w:pPr>
      <w:r>
        <w:rPr/>
        <w:t xml:space="preserve">Ethical considerations for UCOGCP research</w:t>
      </w:r>
    </w:p>
    <w:p>
      <w:pPr>
        <w:spacing w:after="0"/>
        <w:numPr>
          <w:ilvl w:val="0"/>
          <w:numId w:val="2"/>
        </w:numPr>
      </w:pPr>
      <w:r>
        <w:rPr/>
        <w:t xml:space="preserve">Alternative explanations for UCOGCP</w:t>
      </w:r>
    </w:p>
    <w:p>
      <w:pPr>
        <w:spacing w:after="0"/>
        <w:numPr>
          <w:ilvl w:val="0"/>
          <w:numId w:val="2"/>
        </w:numPr>
      </w:pPr>
      <w:r>
        <w:rPr/>
        <w:t xml:space="preserve">Mitigation of risks in UCOGCP research</w:t>
      </w:r>
    </w:p>
    <w:p>
      <w:pPr>
        <w:spacing w:after="0"/>
        <w:numPr>
          <w:ilvl w:val="0"/>
          <w:numId w:val="2"/>
        </w:numPr>
      </w:pPr>
      <w:r>
        <w:rPr/>
        <w:t xml:space="preserve">Limitations of UCOGCP research</w:t>
      </w:r>
    </w:p>
    <w:p>
      <w:pPr>
        <w:spacing w:after="0"/>
        <w:numPr>
          <w:ilvl w:val="0"/>
          <w:numId w:val="2"/>
        </w:numPr>
      </w:pPr>
      <w:r>
        <w:rPr/>
        <w:t xml:space="preserve">Biases in UCOGCP research</w:t>
      </w:r>
    </w:p>
    <w:p>
      <w:pPr>
        <w:numPr>
          <w:ilvl w:val="0"/>
          <w:numId w:val="2"/>
        </w:numPr>
      </w:pPr>
      <w:r>
        <w:rPr/>
        <w:t xml:space="preserve">Treatment strategies for UCOGCP patients</w:t>
      </w:r>
    </w:p>
    <w:p>
      <w:pPr>
        <w:pStyle w:val="Heading1"/>
      </w:pPr>
      <w:bookmarkStart w:id="6" w:name="_Toc6"/>
      <w:r>
        <w:t>Report location:</w:t>
      </w:r>
      <w:bookmarkEnd w:id="6"/>
    </w:p>
    <w:p>
      <w:hyperlink r:id="rId8" w:history="1">
        <w:r>
          <w:rPr>
            <w:color w:val="2980b9"/>
            <w:u w:val="single"/>
          </w:rPr>
          <w:t xml:space="preserve">https://www.fullpicture.app/item/dd097b8e9be4e18111cacdf3b54e98d2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FC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lecular-cancer.biomedcentral.com/articles/10.1186/s12943-022-01596-8" TargetMode="External"/><Relationship Id="rId8" Type="http://schemas.openxmlformats.org/officeDocument/2006/relationships/hyperlink" Target="https://www.fullpicture.app/item/dd097b8e9be4e18111cacdf3b54e98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2023-03-05T17:31:37+01:00</dcterms:created>
  <dcterms:modified xsi:type="dcterms:W3CDTF">2023-03-05T17:31:37+01:00</dcterms:modified>
</cp:coreProperties>
</file>

<file path=docProps/custom.xml><?xml version="1.0" encoding="utf-8"?>
<Properties xmlns="http://schemas.openxmlformats.org/officeDocument/2006/custom-properties" xmlns:vt="http://schemas.openxmlformats.org/officeDocument/2006/docPropsVTypes"/>
</file>