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Extracellular acidosis restricts one-carbon metabolism and preserves T cell stemness | Nature Metabolism</w:t>
      </w:r>
      <w:br/>
      <w:hyperlink r:id="rId7" w:history="1">
        <w:r>
          <w:rPr>
            <w:color w:val="2980b9"/>
            <w:u w:val="single"/>
          </w:rPr>
          <w:t xml:space="preserve">https://www.nature.com/articles/s42255-022-00730-6</w:t>
        </w:r>
      </w:hyperlink>
    </w:p>
    <w:p>
      <w:pPr>
        <w:pStyle w:val="Heading1"/>
      </w:pPr>
      <w:bookmarkStart w:id="2" w:name="_Toc2"/>
      <w:r>
        <w:t>Article summary:</w:t>
      </w:r>
      <w:bookmarkEnd w:id="2"/>
    </w:p>
    <w:p>
      <w:pPr>
        <w:jc w:val="both"/>
      </w:pPr>
      <w:r>
        <w:rPr/>
        <w:t xml:space="preserve">1. Adoptive transfer of tumor-antigen-specific T cells has been successful in treating certain cancers.</w:t>
      </w:r>
    </w:p>
    <w:p>
      <w:pPr>
        <w:jc w:val="both"/>
      </w:pPr>
      <w:r>
        <w:rPr/>
        <w:t xml:space="preserve">2. Transcriptional factors, epigenetic modifications and metabolic pathways regulate stem-like T cells.</w:t>
      </w:r>
    </w:p>
    <w:p>
      <w:pPr>
        <w:jc w:val="both"/>
      </w:pPr>
      <w:r>
        <w:rPr/>
        <w:t xml:space="preserve">3. Extracellular acidosis promotes the differentiation of stem-like CD8+ T cells and remodels their metabolism and epigenetic patterns, leading to improved anti-tumor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“Extracellular acidosis restricts one-carbon metabolism and preserves T cell stemness” is a well written and comprehensive review of the current research on how extracellular acidosis affects the differentiation of stem-like CD8+ T cells and their metabolic pathways. The authors provide a thorough overview of the transcriptional factors, epigenetic modifications, and metabolic pathways that regulate stem-like T cells, as well as how extracellular acidosis can promote their differentiation. The article is supported by numerous references to previous studies in the field, which adds to its credibility. </w:t>
      </w:r>
    </w:p>
    <w:p>
      <w:pPr>
        <w:jc w:val="both"/>
      </w:pPr>
      <w:r>
        <w:rPr/>
        <w:t xml:space="preserve">However, there are some potential biases in the article that should be noted. For example, while the authors discuss how extracellular acidosis can promote stem-cell differentiation, they do not explore any potential risks associated with this process or any possible counterarguments to their claims. Additionally, while they provide evidence for their claims from previous studies in the field, they do not present any new evidence or data from experiments conducted by themselves or other researchers that could further support their conclusions. Furthermore, while they discuss how extracellular acidosis can improve anti-tumor activity through adoptive transfer of T cells cultured in ↑[H+]-conditions, they do not explore any other potential benefits or drawbacks associated with this method. </w:t>
      </w:r>
    </w:p>
    <w:p>
      <w:pPr>
        <w:jc w:val="both"/>
      </w:pPr>
      <w:r>
        <w:rPr/>
        <w:t xml:space="preserve">In conclusion, while this article provides an informative overview of current research on how extracellular acidosis affects stem-like CD8+ T cells and their metabolic pathways, it does not explore all aspects of this topic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Risks of extracellular acidosis </w:t>
      </w:r>
    </w:p>
    <w:p>
      <w:pPr>
        <w:spacing w:after="0"/>
        <w:numPr>
          <w:ilvl w:val="0"/>
          <w:numId w:val="2"/>
        </w:numPr>
      </w:pPr>
      <w:r>
        <w:rPr/>
        <w:t xml:space="preserve">Advantages of adoptive transfer of T cells </w:t>
      </w:r>
    </w:p>
    <w:p>
      <w:pPr>
        <w:spacing w:after="0"/>
        <w:numPr>
          <w:ilvl w:val="0"/>
          <w:numId w:val="2"/>
        </w:numPr>
      </w:pPr>
      <w:r>
        <w:rPr/>
        <w:t xml:space="preserve">Potential drawbacks of adoptive transfer of T cells </w:t>
      </w:r>
    </w:p>
    <w:p>
      <w:pPr>
        <w:spacing w:after="0"/>
        <w:numPr>
          <w:ilvl w:val="0"/>
          <w:numId w:val="2"/>
        </w:numPr>
      </w:pPr>
      <w:r>
        <w:rPr/>
        <w:t xml:space="preserve">Metabolic pathways regulated by extracellular acidosis </w:t>
      </w:r>
    </w:p>
    <w:p>
      <w:pPr>
        <w:spacing w:after="0"/>
        <w:numPr>
          <w:ilvl w:val="0"/>
          <w:numId w:val="2"/>
        </w:numPr>
      </w:pPr>
      <w:r>
        <w:rPr/>
        <w:t xml:space="preserve">Epigenetic modifications associated with extracellular acidosis </w:t>
      </w:r>
    </w:p>
    <w:p>
      <w:pPr>
        <w:numPr>
          <w:ilvl w:val="0"/>
          <w:numId w:val="2"/>
        </w:numPr>
      </w:pPr>
      <w:r>
        <w:rPr/>
        <w:t xml:space="preserve">Transcriptional factors involved in stem-like CD8+ T cell differentiation</w:t>
      </w:r>
    </w:p>
    <w:p>
      <w:pPr>
        <w:pStyle w:val="Heading1"/>
      </w:pPr>
      <w:bookmarkStart w:id="6" w:name="_Toc6"/>
      <w:r>
        <w:t>Report location:</w:t>
      </w:r>
      <w:bookmarkEnd w:id="6"/>
    </w:p>
    <w:p>
      <w:hyperlink r:id="rId8" w:history="1">
        <w:r>
          <w:rPr>
            <w:color w:val="2980b9"/>
            <w:u w:val="single"/>
          </w:rPr>
          <w:t xml:space="preserve">https://www.fullpicture.app/item/dd983835e2359e8218c6b6b11cbb12da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A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5-022-00730-6" TargetMode="External"/><Relationship Id="rId8" Type="http://schemas.openxmlformats.org/officeDocument/2006/relationships/hyperlink" Target="https://www.fullpicture.app/item/dd983835e2359e8218c6b6b11cbb1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2023-02-23T22:03:15+01:00</dcterms:created>
  <dcterms:modified xsi:type="dcterms:W3CDTF">2023-02-23T22:03:15+01:00</dcterms:modified>
</cp:coreProperties>
</file>

<file path=docProps/custom.xml><?xml version="1.0" encoding="utf-8"?>
<Properties xmlns="http://schemas.openxmlformats.org/officeDocument/2006/custom-properties" xmlns:vt="http://schemas.openxmlformats.org/officeDocument/2006/docPropsVTypes"/>
</file>