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Exploring the boundaries of Neuromarketing through systematic investigation - ScienceDirect</w:t>
      </w:r>
      <w:br/>
      <w:hyperlink r:id="rId7" w:history="1">
        <w:r>
          <w:rPr>
            <w:color w:val="2980b9"/>
            <w:u w:val="single"/>
          </w:rPr>
          <w:t xml:space="preserve">https://www.sciencedirect.com/science/article/abs/pii/S0148296322008360</w:t>
        </w:r>
      </w:hyperlink>
    </w:p>
    <w:p>
      <w:pPr>
        <w:pStyle w:val="Heading1"/>
      </w:pPr>
      <w:bookmarkStart w:id="2" w:name="_Toc2"/>
      <w:r>
        <w:t>Article summary:</w:t>
      </w:r>
      <w:bookmarkEnd w:id="2"/>
    </w:p>
    <w:p>
      <w:pPr>
        <w:jc w:val="both"/>
      </w:pPr>
      <w:r>
        <w:rPr/>
        <w:t xml:space="preserve">1. Neuromarketing is an interdisciplinary field that combines neuroscience and marketing to gain insight into customers' motivations, preferences, and decisions.</w:t>
      </w:r>
    </w:p>
    <w:p>
      <w:pPr>
        <w:jc w:val="both"/>
      </w:pPr>
      <w:r>
        <w:rPr/>
        <w:t xml:space="preserve">2. Traditional market research methods often overlook the subconscious responses of consumers, leading to a gap between expected and actual consumer behavior.</w:t>
      </w:r>
    </w:p>
    <w:p>
      <w:pPr>
        <w:jc w:val="both"/>
      </w:pPr>
      <w:r>
        <w:rPr/>
        <w:t xml:space="preserve">3. Neuromarketing techniques, such as brain imaging and measuring emotional patterns, can help marketers anticipate consumer behavior and make more informed decisions.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"Exploring the boundaries of Neuromarketing through systematic investigation" provides an overview of the field of neuromarketing and its potential applications in marketing research. While the article offers valuable insights into the topic, there are several areas where it could be improved.</w:t>
      </w:r>
    </w:p>
    <w:p>
      <w:pPr>
        <w:jc w:val="both"/>
      </w:pPr>
      <w:r>
        <w:rPr/>
        <w:t xml:space="preserve"/>
      </w:r>
    </w:p>
    <w:p>
      <w:pPr>
        <w:jc w:val="both"/>
      </w:pPr>
      <w:r>
        <w:rPr/>
        <w:t xml:space="preserve">One potential bias in the article is its focus on the positive aspects of neuromarketing and its potential benefits for marketers. The article highlights how neuromarketing techniques can provide valuable insights into consumer behavior and decision-making processes. However, it does not adequately address potential ethical concerns or limitations of these techniques. For example, there is no discussion of privacy issues related to collecting and analyzing consumers' neural and physiological data.</w:t>
      </w:r>
    </w:p>
    <w:p>
      <w:pPr>
        <w:jc w:val="both"/>
      </w:pPr>
      <w:r>
        <w:rPr/>
        <w:t xml:space="preserve"/>
      </w:r>
    </w:p>
    <w:p>
      <w:pPr>
        <w:jc w:val="both"/>
      </w:pPr>
      <w:r>
        <w:rPr/>
        <w:t xml:space="preserve">Additionally, the article lacks a balanced presentation of evidence. It makes claims about the effectiveness of neuromarketing techniques in understanding consumer behavior but does not provide sufficient empirical evidence to support these claims. The article mentions that companies like Frito Lays, Pay Pal, P&amp;G, and Mercedes Benz have used neuromarketing techniques to gain customer insights, but it does not provide any specific examples or studies to support these claims.</w:t>
      </w:r>
    </w:p>
    <w:p>
      <w:pPr>
        <w:jc w:val="both"/>
      </w:pPr>
      <w:r>
        <w:rPr/>
        <w:t xml:space="preserve"/>
      </w:r>
    </w:p>
    <w:p>
      <w:pPr>
        <w:jc w:val="both"/>
      </w:pPr>
      <w:r>
        <w:rPr/>
        <w:t xml:space="preserve">Furthermore, the article overlooks important considerations such as cultural differences in consumer behavior and decision-making processes. It assumes that neuromarketing techniques can be universally applied without considering how cultural factors may influence consumers' responses to marketing stimuli. This omission limits the generalizability of the findings presented in the article.</w:t>
      </w:r>
    </w:p>
    <w:p>
      <w:pPr>
        <w:jc w:val="both"/>
      </w:pPr>
      <w:r>
        <w:rPr/>
        <w:t xml:space="preserve"/>
      </w:r>
    </w:p>
    <w:p>
      <w:pPr>
        <w:jc w:val="both"/>
      </w:pPr>
      <w:r>
        <w:rPr/>
        <w:t xml:space="preserve">The article also lacks a critical analysis of potential risks and limitations associated with neuromarketing techniques. While it briefly mentions ethical concerns raised by some researchers, it does not delve into these issues or discuss possible negative consequences of using these techniques. This one-sided reporting undermines the credibility of the article's claims.</w:t>
      </w:r>
    </w:p>
    <w:p>
      <w:pPr>
        <w:jc w:val="both"/>
      </w:pPr>
      <w:r>
        <w:rPr/>
        <w:t xml:space="preserve"/>
      </w:r>
    </w:p>
    <w:p>
      <w:pPr>
        <w:jc w:val="both"/>
      </w:pPr>
      <w:r>
        <w:rPr/>
        <w:t xml:space="preserve">Moreover, there is a lack of exploration of counterarguments or alternative perspectives on neuromarketing. The article presents a positive view of this field without acknowledging any potential criticisms or limitations. This omission weakens the article's overall argument and fails to provide a comprehensive analysis of the topic.</w:t>
      </w:r>
    </w:p>
    <w:p>
      <w:pPr>
        <w:jc w:val="both"/>
      </w:pPr>
      <w:r>
        <w:rPr/>
        <w:t xml:space="preserve"/>
      </w:r>
    </w:p>
    <w:p>
      <w:pPr>
        <w:jc w:val="both"/>
      </w:pPr>
      <w:r>
        <w:rPr/>
        <w:t xml:space="preserve">In terms of promotional content, the article mentions specific companies that have used neuromarketing techniques without providing a balanced view of their experiences or outcomes. This could be seen as promoting these companies or their products/services without critically evaluating the effectiveness of neuromarketing in their specific cases.</w:t>
      </w:r>
    </w:p>
    <w:p>
      <w:pPr>
        <w:jc w:val="both"/>
      </w:pPr>
      <w:r>
        <w:rPr/>
        <w:t xml:space="preserve"/>
      </w:r>
    </w:p>
    <w:p>
      <w:pPr>
        <w:jc w:val="both"/>
      </w:pPr>
      <w:r>
        <w:rPr/>
        <w:t xml:space="preserve">Overall, while the article provides an overview of neuromarketing and its potential applications, it falls short in several areas. It exhibits biases towards promoting the benefits of neuromarketing without adequately addressing ethical concerns or limitations. The lack of empirical evidence, consideration of cultural differences, exploration of counterarguments, and critical analysis weaken the article's credibility and limit its usefulness for readers seeking a comprehensive understanding of the topic.</w:t>
      </w:r>
    </w:p>
    <w:p>
      <w:pPr>
        <w:pStyle w:val="Heading1"/>
      </w:pPr>
      <w:bookmarkStart w:id="5" w:name="_Toc5"/>
      <w:r>
        <w:t>Topics for further research:</w:t>
      </w:r>
      <w:bookmarkEnd w:id="5"/>
    </w:p>
    <w:p>
      <w:pPr>
        <w:spacing w:after="0"/>
        <w:numPr>
          <w:ilvl w:val="0"/>
          <w:numId w:val="2"/>
        </w:numPr>
      </w:pPr>
      <w:r>
        <w:rPr/>
        <w:t xml:space="preserve">Ethical concerns in neuromarketing research and data collection
</w:t>
      </w:r>
    </w:p>
    <w:p>
      <w:pPr>
        <w:spacing w:after="0"/>
        <w:numPr>
          <w:ilvl w:val="0"/>
          <w:numId w:val="2"/>
        </w:numPr>
      </w:pPr>
      <w:r>
        <w:rPr/>
        <w:t xml:space="preserve">Limitations of neuromarketing techniques in understanding consumer behavior
</w:t>
      </w:r>
    </w:p>
    <w:p>
      <w:pPr>
        <w:spacing w:after="0"/>
        <w:numPr>
          <w:ilvl w:val="0"/>
          <w:numId w:val="2"/>
        </w:numPr>
      </w:pPr>
      <w:r>
        <w:rPr/>
        <w:t xml:space="preserve">Cultural influences on consumer responses to marketing stimuli
</w:t>
      </w:r>
    </w:p>
    <w:p>
      <w:pPr>
        <w:spacing w:after="0"/>
        <w:numPr>
          <w:ilvl w:val="0"/>
          <w:numId w:val="2"/>
        </w:numPr>
      </w:pPr>
      <w:r>
        <w:rPr/>
        <w:t xml:space="preserve">Criticisms and controversies surrounding neuromarketing
</w:t>
      </w:r>
    </w:p>
    <w:p>
      <w:pPr>
        <w:spacing w:after="0"/>
        <w:numPr>
          <w:ilvl w:val="0"/>
          <w:numId w:val="2"/>
        </w:numPr>
      </w:pPr>
      <w:r>
        <w:rPr/>
        <w:t xml:space="preserve">Negative consequences of using neuromarketing techniques
</w:t>
      </w:r>
    </w:p>
    <w:p>
      <w:pPr>
        <w:numPr>
          <w:ilvl w:val="0"/>
          <w:numId w:val="2"/>
        </w:numPr>
      </w:pPr>
      <w:r>
        <w:rPr/>
        <w:t xml:space="preserve">Empirical studies on the effectiveness of neuromarketing in gaining customer insights</w:t>
      </w:r>
    </w:p>
    <w:p>
      <w:pPr>
        <w:pStyle w:val="Heading1"/>
      </w:pPr>
      <w:bookmarkStart w:id="6" w:name="_Toc6"/>
      <w:r>
        <w:t>Report location:</w:t>
      </w:r>
      <w:bookmarkEnd w:id="6"/>
    </w:p>
    <w:p>
      <w:hyperlink r:id="rId8" w:history="1">
        <w:r>
          <w:rPr>
            <w:color w:val="2980b9"/>
            <w:u w:val="single"/>
          </w:rPr>
          <w:t xml:space="preserve">https://www.fullpicture.app/item/dd98ca0580cc704edddba67c50179e5e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61D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48296322008360" TargetMode="External"/><Relationship Id="rId8" Type="http://schemas.openxmlformats.org/officeDocument/2006/relationships/hyperlink" Target="https://www.fullpicture.app/item/dd98ca0580cc704edddba67c50179e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2023-09-25T05:08:33+02:00</dcterms:created>
  <dcterms:modified xsi:type="dcterms:W3CDTF">2023-09-25T05:08:33+02:00</dcterms:modified>
</cp:coreProperties>
</file>

<file path=docProps/custom.xml><?xml version="1.0" encoding="utf-8"?>
<Properties xmlns="http://schemas.openxmlformats.org/officeDocument/2006/custom-properties" xmlns:vt="http://schemas.openxmlformats.org/officeDocument/2006/docPropsVTypes"/>
</file>