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Adoption of alternative fuel vehicle fleets – A theoretical framework of barriers and enablers - ScienceDirect</w:t>
      </w:r>
      <w:br/>
      <w:hyperlink r:id="rId7" w:history="1">
        <w:r>
          <w:rPr>
            <w:color w:val="2980b9"/>
            <w:u w:val="single"/>
          </w:rPr>
          <w:t xml:space="preserve">https://www-sciencedirect-com.miman.bib.bth.se/science/article/pii/S1361920920307458</w:t>
        </w:r>
      </w:hyperlink>
    </w:p>
    <w:p>
      <w:pPr>
        <w:pStyle w:val="Heading1"/>
      </w:pPr>
      <w:bookmarkStart w:id="2" w:name="_Toc2"/>
      <w:r>
        <w:t>Article summary:</w:t>
      </w:r>
      <w:bookmarkEnd w:id="2"/>
    </w:p>
    <w:p>
      <w:pPr>
        <w:jc w:val="both"/>
      </w:pPr>
      <w:r>
        <w:rPr/>
        <w:t xml:space="preserve">1. This paper presents a theoretical framework on Firm Adoption of Sustainable Technologies (FAST) to review and analyse 53 studies on the adoption of AFV fleets.</w:t>
      </w:r>
    </w:p>
    <w:p>
      <w:pPr>
        <w:jc w:val="both"/>
      </w:pPr>
      <w:r>
        <w:rPr/>
        <w:t xml:space="preserve">2. The primary enablers for firms to adopt are linked to efficiency, environmental, economic, and strategic gains. The primary barriers to adoption are limited knowledge, organisational policies, as well as operational and economic factors.</w:t>
      </w:r>
    </w:p>
    <w:p>
      <w:pPr>
        <w:jc w:val="both"/>
      </w:pPr>
      <w:r>
        <w:rPr/>
        <w:t xml:space="preserve">3. Further research is suggested particularly on policy and emotions and on the linkages between these two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“Adoption of alternative fuel vehicle fleets – A theoretical framework of barriers and enablers” provides an overview of the current literature on the adoption of alternative fuel vehicles by firms. The authors present a theoretical framework based on Firm Adoption of Sustainable Technologies (FAST), which integrates several technology adoption models with the attribute of ‘perceived risk’. They then review and analyse 53 studies on the adoption of AFV fleets in order to identify both enablers and barriers for firms to adopt such vehicles. </w:t>
      </w:r>
    </w:p>
    <w:p>
      <w:pPr>
        <w:jc w:val="both"/>
      </w:pPr>
      <w:r>
        <w:rPr/>
        <w:t xml:space="preserve">The article is generally reliable in its presentation of the current literature on AFV fleet adoption by firms, providing a comprehensive overview that is supported by evidence from multiple sources. However, there are some potential biases that should be noted when considering this article’s trustworthiness and reliability. For example, while the authors do mention potential risks associated with adopting AFVs (e.g., limited knowledge or operational/economic factors), they do not provide any detailed discussion or analysis regarding these risks or their implications for firms considering adopting such vehicles. Additionally, while they do note that large firms are more likely to become early adopters due to their willingness to accept financial risks in exchange for first mover advantages, they do not explore any potential counterarguments or discuss any possible drawbacks associated with this approach. </w:t>
      </w:r>
    </w:p>
    <w:p>
      <w:pPr>
        <w:jc w:val="both"/>
      </w:pPr>
      <w:r>
        <w:rPr/>
        <w:t xml:space="preserve">In conclusion, while this article provides a comprehensive overview of the current literature on AFV fleet adoption by firms, it does have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Financial risks of AFV adoption</w:t>
      </w:r>
    </w:p>
    <w:p>
      <w:pPr>
        <w:spacing w:after="0"/>
        <w:numPr>
          <w:ilvl w:val="0"/>
          <w:numId w:val="2"/>
        </w:numPr>
      </w:pPr>
      <w:r>
        <w:rPr/>
        <w:t xml:space="preserve">Disadvantages of early adoption of AFVs</w:t>
      </w:r>
    </w:p>
    <w:p>
      <w:pPr>
        <w:spacing w:after="0"/>
        <w:numPr>
          <w:ilvl w:val="0"/>
          <w:numId w:val="2"/>
        </w:numPr>
      </w:pPr>
      <w:r>
        <w:rPr/>
        <w:t xml:space="preserve">Knowledge barriers to AFV adoption</w:t>
      </w:r>
    </w:p>
    <w:p>
      <w:pPr>
        <w:spacing w:after="0"/>
        <w:numPr>
          <w:ilvl w:val="0"/>
          <w:numId w:val="2"/>
        </w:numPr>
      </w:pPr>
      <w:r>
        <w:rPr/>
        <w:t xml:space="preserve">Operational barriers to AFV adoption</w:t>
      </w:r>
    </w:p>
    <w:p>
      <w:pPr>
        <w:spacing w:after="0"/>
        <w:numPr>
          <w:ilvl w:val="0"/>
          <w:numId w:val="2"/>
        </w:numPr>
      </w:pPr>
      <w:r>
        <w:rPr/>
        <w:t xml:space="preserve">Economic barriers to AFV adoption</w:t>
      </w:r>
    </w:p>
    <w:p>
      <w:pPr>
        <w:numPr>
          <w:ilvl w:val="0"/>
          <w:numId w:val="2"/>
        </w:numPr>
      </w:pPr>
      <w:r>
        <w:rPr/>
        <w:t xml:space="preserve">Benefits of AFV adoption for firms</w:t>
      </w:r>
    </w:p>
    <w:p>
      <w:pPr>
        <w:pStyle w:val="Heading1"/>
      </w:pPr>
      <w:bookmarkStart w:id="6" w:name="_Toc6"/>
      <w:r>
        <w:t>Report location:</w:t>
      </w:r>
      <w:bookmarkEnd w:id="6"/>
    </w:p>
    <w:p>
      <w:hyperlink r:id="rId8" w:history="1">
        <w:r>
          <w:rPr>
            <w:color w:val="2980b9"/>
            <w:u w:val="single"/>
          </w:rPr>
          <w:t xml:space="preserve">https://www.fullpicture.app/item/ddbbc11504d7029a39dba0309bb41083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C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iman.bib.bth.se/science/article/pii/S1361920920307458" TargetMode="External"/><Relationship Id="rId8" Type="http://schemas.openxmlformats.org/officeDocument/2006/relationships/hyperlink" Target="https://www.fullpicture.app/item/ddbbc11504d7029a39dba0309bb410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2023-02-23T08:27:16+01:00</dcterms:created>
  <dcterms:modified xsi:type="dcterms:W3CDTF">2023-02-23T08:27:16+01:00</dcterms:modified>
</cp:coreProperties>
</file>

<file path=docProps/custom.xml><?xml version="1.0" encoding="utf-8"?>
<Properties xmlns="http://schemas.openxmlformats.org/officeDocument/2006/custom-properties" xmlns:vt="http://schemas.openxmlformats.org/officeDocument/2006/docPropsVTypes"/>
</file>