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targeting veterinary antibiotics removal from livestock manure management systems and future outlook - ScienceDirect</w:t>
      </w:r>
      <w:br/>
      <w:hyperlink r:id="rId7" w:history="1">
        <w:r>
          <w:rPr>
            <w:color w:val="2980b9"/>
            <w:u w:val="single"/>
          </w:rPr>
          <w:t xml:space="preserve">https://www.sciencedirect.com/science/article/pii/S0960852421004089</w:t>
        </w:r>
      </w:hyperlink>
    </w:p>
    <w:p>
      <w:pPr>
        <w:pStyle w:val="Heading1"/>
      </w:pPr>
      <w:bookmarkStart w:id="2" w:name="_Toc2"/>
      <w:r>
        <w:t>Article summary:</w:t>
      </w:r>
      <w:bookmarkEnd w:id="2"/>
    </w:p>
    <w:p>
      <w:pPr>
        <w:jc w:val="both"/>
      </w:pPr>
      <w:r>
        <w:rPr/>
        <w:t xml:space="preserve">1. Veterinary antibiotics (VAs) contamination from livestock manure management is a global environmental and health concern.</w:t>
      </w:r>
    </w:p>
    <w:p>
      <w:pPr>
        <w:jc w:val="both"/>
      </w:pPr>
      <w:r>
        <w:rPr/>
        <w:t xml:space="preserve">- VAs are excreted in animal feces and can be found in manure, soil, water, and sediment.</w:t>
      </w:r>
    </w:p>
    <w:p>
      <w:pPr>
        <w:jc w:val="both"/>
      </w:pPr>
      <w:r>
        <w:rPr/>
        <w:t xml:space="preserve">- Tetracyclines, fluoroquinolones, and sulfonamides are the most commonly distributed VAs.</w:t>
      </w:r>
    </w:p>
    <w:p>
      <w:pPr>
        <w:jc w:val="both"/>
      </w:pPr>
      <w:r>
        <w:rPr/>
        <w:t xml:space="preserve"/>
      </w:r>
    </w:p>
    <w:p>
      <w:pPr>
        <w:jc w:val="both"/>
      </w:pPr>
      <w:r>
        <w:rPr/>
        <w:t xml:space="preserve">2. Various removal pathways for VAs in manure management systems have been identified.</w:t>
      </w:r>
    </w:p>
    <w:p>
      <w:pPr>
        <w:jc w:val="both"/>
      </w:pPr>
      <w:r>
        <w:rPr/>
        <w:t xml:space="preserve">- Anaerobic digestion can remove 73% of VAs.</w:t>
      </w:r>
    </w:p>
    <w:p>
      <w:pPr>
        <w:jc w:val="both"/>
      </w:pPr>
      <w:r>
        <w:rPr/>
        <w:t xml:space="preserve">- Manure composting can remove 84.7% of VAs.</w:t>
      </w:r>
    </w:p>
    <w:p>
      <w:pPr>
        <w:jc w:val="both"/>
      </w:pPr>
      <w:r>
        <w:rPr/>
        <w:t xml:space="preserve">- Constructed wetlands can remove 90% of VAs.</w:t>
      </w:r>
    </w:p>
    <w:p>
      <w:pPr>
        <w:jc w:val="both"/>
      </w:pPr>
      <w:r>
        <w:rPr/>
        <w:t xml:space="preserve"/>
      </w:r>
    </w:p>
    <w:p>
      <w:pPr>
        <w:jc w:val="both"/>
      </w:pPr>
      <w:r>
        <w:rPr/>
        <w:t xml:space="preserve">3. Further research and improved manure management strategies are needed to enhance the removal efficiency of VAs.</w:t>
      </w:r>
    </w:p>
    <w:p>
      <w:pPr>
        <w:jc w:val="both"/>
      </w:pPr>
      <w:r>
        <w:rPr/>
        <w:t xml:space="preserve">- Pre-treatment of manure, proper storage, and settling can improve removal efficiency.</w:t>
      </w:r>
    </w:p>
    <w:p>
      <w:pPr>
        <w:jc w:val="both"/>
      </w:pPr>
      <w:r>
        <w:rPr/>
        <w:t xml:space="preserve">- Intensive management strategies should be developed to address the environmental impact of antibiotics in livestock manure.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偏见及其来源：文章没有明确提到作者的背景和利益相关方，这可能导致潜在的偏见。如果作者有与兽药管理系统相关的利益关系，他们可能倾向于强调某些观点或结果，而忽视其他可能存在的问题。</w:t>
      </w:r>
    </w:p>
    <w:p>
      <w:pPr>
        <w:jc w:val="both"/>
      </w:pPr>
      <w:r>
        <w:rPr/>
        <w:t xml:space="preserve"/>
      </w:r>
    </w:p>
    <w:p>
      <w:pPr>
        <w:jc w:val="both"/>
      </w:pPr>
      <w:r>
        <w:rPr/>
        <w:t xml:space="preserve">2. 片面报道：文章主要关注了兽药在畜禽粪便中的排放和处理技术，但没有提及兽药使用对环境和人类健康的潜在影响。这种片面报道可能导致读者对该问题的整体认识不足。</w:t>
      </w:r>
    </w:p>
    <w:p>
      <w:pPr>
        <w:jc w:val="both"/>
      </w:pPr>
      <w:r>
        <w:rPr/>
        <w:t xml:space="preserve"/>
      </w:r>
    </w:p>
    <w:p>
      <w:pPr>
        <w:jc w:val="both"/>
      </w:pPr>
      <w:r>
        <w:rPr/>
        <w:t xml:space="preserve">3. 无根据的主张：文章声称厌氧消化可以去除73%的兽药，堆肥可以去除84.7%，人工湿地可以去除90%。然而，文章没有提供支持这些主张的具体研究或数据。缺乏可靠的证据支持使这些主张缺乏说服力。</w:t>
      </w:r>
    </w:p>
    <w:p>
      <w:pPr>
        <w:jc w:val="both"/>
      </w:pPr>
      <w:r>
        <w:rPr/>
        <w:t xml:space="preserve"/>
      </w:r>
    </w:p>
    <w:p>
      <w:pPr>
        <w:jc w:val="both"/>
      </w:pPr>
      <w:r>
        <w:rPr/>
        <w:t xml:space="preserve">4. 缺失的考虑点：文章没有讨论兽药残留物在土壤、水体和沉积物中长期存在的影响。此外，它也没有探讨兽药使用对微生物群落和生态系统功能的潜在影响。</w:t>
      </w:r>
    </w:p>
    <w:p>
      <w:pPr>
        <w:jc w:val="both"/>
      </w:pPr>
      <w:r>
        <w:rPr/>
        <w:t xml:space="preserve"/>
      </w:r>
    </w:p>
    <w:p>
      <w:pPr>
        <w:jc w:val="both"/>
      </w:pPr>
      <w:r>
        <w:rPr/>
        <w:t xml:space="preserve">5. 所提出主张的缺失证据：文章没有提供充分的证据来支持兽药排放对环境和人类健康的潜在影响。它没有引用相关研究或数据来支持其观点。</w:t>
      </w:r>
    </w:p>
    <w:p>
      <w:pPr>
        <w:jc w:val="both"/>
      </w:pPr>
      <w:r>
        <w:rPr/>
        <w:t xml:space="preserve"/>
      </w:r>
    </w:p>
    <w:p>
      <w:pPr>
        <w:jc w:val="both"/>
      </w:pPr>
      <w:r>
        <w:rPr/>
        <w:t xml:space="preserve">6. 未探索的反驳：文章没有探讨可能存在的反驳观点或争议。这种单方面的呈现可能导致读者对该问题的理解不完整。</w:t>
      </w:r>
    </w:p>
    <w:p>
      <w:pPr>
        <w:jc w:val="both"/>
      </w:pPr>
      <w:r>
        <w:rPr/>
        <w:t xml:space="preserve"/>
      </w:r>
    </w:p>
    <w:p>
      <w:pPr>
        <w:jc w:val="both"/>
      </w:pPr>
      <w:r>
        <w:rPr/>
        <w:t xml:space="preserve">7. 宣传内容：文章似乎倾向于强调兽药处理技术的有效性，而忽视了兽药使用本身可能带来的问题。这种宣传性内容可能会误导读者，并忽略了问题的复杂性。</w:t>
      </w:r>
    </w:p>
    <w:p>
      <w:pPr>
        <w:jc w:val="both"/>
      </w:pPr>
      <w:r>
        <w:rPr/>
        <w:t xml:space="preserve"/>
      </w:r>
    </w:p>
    <w:p>
      <w:pPr>
        <w:jc w:val="both"/>
      </w:pPr>
      <w:r>
        <w:rPr/>
        <w:t xml:space="preserve">综上所述，上述文章存在一些潜在问题，包括偏见、片面报道、无根据的主张、缺失的考虑点、所提出主张缺乏证据、未探索的反驳和宣传内容。读者应该保持批判思维并寻找更全面和可靠的信息来源来了解兽药管理系统及其潜在影响。</w:t>
      </w:r>
    </w:p>
    <w:p>
      <w:pPr>
        <w:pStyle w:val="Heading1"/>
      </w:pPr>
      <w:bookmarkStart w:id="5" w:name="_Toc5"/>
      <w:r>
        <w:t>Topics for further research:</w:t>
      </w:r>
      <w:bookmarkEnd w:id="5"/>
    </w:p>
    <w:p>
      <w:pPr>
        <w:spacing w:after="0"/>
        <w:numPr>
          <w:ilvl w:val="0"/>
          <w:numId w:val="2"/>
        </w:numPr>
      </w:pPr>
      <w:r>
        <w:rPr/>
        <w:t xml:space="preserve">兽药使用对环境的潜在影响
</w:t>
      </w:r>
    </w:p>
    <w:p>
      <w:pPr>
        <w:spacing w:after="0"/>
        <w:numPr>
          <w:ilvl w:val="0"/>
          <w:numId w:val="2"/>
        </w:numPr>
      </w:pPr>
      <w:r>
        <w:rPr/>
        <w:t xml:space="preserve">兽药使用对人类健康的潜在影响
</w:t>
      </w:r>
    </w:p>
    <w:p>
      <w:pPr>
        <w:spacing w:after="0"/>
        <w:numPr>
          <w:ilvl w:val="0"/>
          <w:numId w:val="2"/>
        </w:numPr>
      </w:pPr>
      <w:r>
        <w:rPr/>
        <w:t xml:space="preserve">兽药残留物在土壤、水体和沉积物中的长期存在
</w:t>
      </w:r>
    </w:p>
    <w:p>
      <w:pPr>
        <w:spacing w:after="0"/>
        <w:numPr>
          <w:ilvl w:val="0"/>
          <w:numId w:val="2"/>
        </w:numPr>
      </w:pPr>
      <w:r>
        <w:rPr/>
        <w:t xml:space="preserve">兽药使用对微生物群落的潜在影响
</w:t>
      </w:r>
    </w:p>
    <w:p>
      <w:pPr>
        <w:spacing w:after="0"/>
        <w:numPr>
          <w:ilvl w:val="0"/>
          <w:numId w:val="2"/>
        </w:numPr>
      </w:pPr>
      <w:r>
        <w:rPr/>
        <w:t xml:space="preserve">兽药使用对生态系统功能的潜在影响
</w:t>
      </w:r>
    </w:p>
    <w:p>
      <w:pPr>
        <w:numPr>
          <w:ilvl w:val="0"/>
          <w:numId w:val="2"/>
        </w:numPr>
      </w:pPr>
      <w:r>
        <w:rPr/>
        <w:t xml:space="preserve">兽药处理技术的有效性及其局限性</w:t>
      </w:r>
    </w:p>
    <w:p>
      <w:pPr>
        <w:pStyle w:val="Heading1"/>
      </w:pPr>
      <w:bookmarkStart w:id="6" w:name="_Toc6"/>
      <w:r>
        <w:t>Report location:</w:t>
      </w:r>
      <w:bookmarkEnd w:id="6"/>
    </w:p>
    <w:p>
      <w:hyperlink r:id="rId8" w:history="1">
        <w:r>
          <w:rPr>
            <w:color w:val="2980b9"/>
            <w:u w:val="single"/>
          </w:rPr>
          <w:t xml:space="preserve">https://www.fullpicture.app/item/dded2201648468c982efce1a61ecac77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2D4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852421004089" TargetMode="External"/><Relationship Id="rId8" Type="http://schemas.openxmlformats.org/officeDocument/2006/relationships/hyperlink" Target="https://www.fullpicture.app/item/dded2201648468c982efce1a61ecac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2024-04-19T01:28:57+02:00</dcterms:created>
  <dcterms:modified xsi:type="dcterms:W3CDTF">2024-04-19T01:28:57+02:00</dcterms:modified>
</cp:coreProperties>
</file>

<file path=docProps/custom.xml><?xml version="1.0" encoding="utf-8"?>
<Properties xmlns="http://schemas.openxmlformats.org/officeDocument/2006/custom-properties" xmlns:vt="http://schemas.openxmlformats.org/officeDocument/2006/docPropsVTypes"/>
</file>