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Low-temperature and circadian signals are integrated by the sigma factor SIG5 | Nature Plants</w:t>
      </w:r>
      <w:br/>
      <w:hyperlink r:id="rId7" w:history="1">
        <w:r>
          <w:rPr>
            <w:color w:val="2980b9"/>
            <w:u w:val="single"/>
          </w:rPr>
          <w:t xml:space="preserve">https://www.nature.com/articles/s41477-023-01377-1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Low temperatures have significant impacts on plant physiology and development, particularly in chloroplasts, which require resilience to cold temperatures for photoprotection, genome transcription, and other functions.</w:t>
      </w:r>
    </w:p>
    <w:p>
      <w:pPr>
        <w:jc w:val="both"/>
      </w:pPr>
      <w:r>
        <w:rPr/>
        <w:t xml:space="preserve">2. Chloroplast-encoded genes are transcribed by two RNA polymerases, including plastid-encoded plastid RNA polymerase (PEP) that requires a σ70-like sigma factor for promoter recognition and transcription initiation.</w:t>
      </w:r>
    </w:p>
    <w:p>
      <w:pPr>
        <w:jc w:val="both"/>
      </w:pPr>
      <w:r>
        <w:rPr/>
        <w:t xml:space="preserve">3. The sigma factor SIG5 plays a role in integrating low-temperature signals with circadian regulation of specific chloroplast transcripts, as well as responses to light conditions and various abiotic stresses.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这篇文章是一篇科学论文，我们无法对其进行批判性分析。科学论文需要经过同行评审和严格的实验验证，以确保其准确性和可靠性。如果您有任何关于该论文的疑问或质疑，请向该领域的专业人士咨询或查阅相关的研究资料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Peer review process in scientific research
</w:t>
      </w:r>
    </w:p>
    <w:p>
      <w:pPr>
        <w:spacing w:after="0"/>
        <w:numPr>
          <w:ilvl w:val="0"/>
          <w:numId w:val="2"/>
        </w:numPr>
      </w:pPr>
      <w:r>
        <w:rPr/>
        <w:t xml:space="preserve">Importance of experimental validation in scientific studies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scientific research and potential sources of error
</w:t>
      </w:r>
    </w:p>
    <w:p>
      <w:pPr>
        <w:spacing w:after="0"/>
        <w:numPr>
          <w:ilvl w:val="0"/>
          <w:numId w:val="2"/>
        </w:numPr>
      </w:pPr>
      <w:r>
        <w:rPr/>
        <w:t xml:space="preserve">Critique and evaluation of scientific findings
</w:t>
      </w:r>
    </w:p>
    <w:p>
      <w:pPr>
        <w:spacing w:after="0"/>
        <w:numPr>
          <w:ilvl w:val="0"/>
          <w:numId w:val="2"/>
        </w:numPr>
      </w:pPr>
      <w:r>
        <w:rPr/>
        <w:t xml:space="preserve">Expert consultation and seeking additional research resources
</w:t>
      </w:r>
    </w:p>
    <w:p>
      <w:pPr>
        <w:numPr>
          <w:ilvl w:val="0"/>
          <w:numId w:val="2"/>
        </w:numPr>
      </w:pPr>
      <w:r>
        <w:rPr/>
        <w:t xml:space="preserve">Critical thinking and analysis in scientific literacy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https://www.fullpicture.app/item/ddf94c8a98cbcc8bcdfac156b6ebdcc7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14858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477-023-01377-1" TargetMode="External"/><Relationship Id="rId8" Type="http://schemas.openxmlformats.org/officeDocument/2006/relationships/hyperlink" Target="https://www.fullpicture.app/item/ddf94c8a98cbcc8bcdfac156b6ebdcc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2023-04-12T05:18:38+02:00</dcterms:created>
  <dcterms:modified xsi:type="dcterms:W3CDTF">2023-04-12T05:18:38+02:00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