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International Journal of Management Education | ScienceDirect.com by Elsevier</w:t>
      </w:r>
      <w:br/>
      <w:hyperlink r:id="rId7" w:history="1">
        <w:r>
          <w:rPr>
            <w:color w:val="2980b9"/>
            <w:u w:val="single"/>
          </w:rPr>
          <w:t xml:space="preserve">https://www.sciencedirect.com/journal/the-international-journal-of-management-education</w:t>
        </w:r>
      </w:hyperlink>
    </w:p>
    <w:p>
      <w:pPr>
        <w:pStyle w:val="Heading1"/>
      </w:pPr>
      <w:bookmarkStart w:id="2" w:name="_Toc2"/>
      <w:r>
        <w:t>Article summary:</w:t>
      </w:r>
      <w:bookmarkEnd w:id="2"/>
    </w:p>
    <w:p>
      <w:pPr>
        <w:jc w:val="both"/>
      </w:pPr>
      <w:r>
        <w:rPr/>
        <w:t xml:space="preserve">1. The International Journal of Management Education aims to provide a platform for scholarly reporting and discussion on teaching and learning in business and management.</w:t>
      </w:r>
    </w:p>
    <w:p>
      <w:pPr>
        <w:jc w:val="both"/>
      </w:pPr>
      <w:r>
        <w:rPr/>
        <w:t xml:space="preserve">2. The journal welcomes submissions that focus on critical perspectives on education, changes in the structure of business and management education, relationships between programs and employers' needs, and the globalisation of business and responsible management education.</w:t>
      </w:r>
    </w:p>
    <w:p>
      <w:pPr>
        <w:jc w:val="both"/>
      </w:pPr>
      <w:r>
        <w:rPr/>
        <w:t xml:space="preserve">3. By promoting critical discussion on these topics, the journal aims to raise the profile of management education both nationally and internationally.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我没有发现明显的偏见或片面报道。文章提到了国际管理教育期刊的目标和范围，并列举了该期刊欢迎的主题。它还提到了该期刊作为教育研究和发展的出口，涵盖了商业、管理、会计和金融领域。</w:t>
      </w:r>
    </w:p>
    <w:p>
      <w:pPr>
        <w:jc w:val="both"/>
      </w:pPr>
      <w:r>
        <w:rPr/>
        <w:t xml:space="preserve"/>
      </w:r>
    </w:p>
    <w:p>
      <w:pPr>
        <w:jc w:val="both"/>
      </w:pPr>
      <w:r>
        <w:rPr/>
        <w:t xml:space="preserve">然而，这篇文章可能存在一些缺失的考虑点。首先，它没有提及对于教学和学习在商业和管理领域中的其他重要方面的关注。例如，是否有关于跨文化管理教育或多样性与包容性教育的研究？其次，文章没有提供关于该期刊如何确保学术质量和审稿程序的信息。</w:t>
      </w:r>
    </w:p>
    <w:p>
      <w:pPr>
        <w:jc w:val="both"/>
      </w:pPr>
      <w:r>
        <w:rPr/>
        <w:t xml:space="preserve"/>
      </w:r>
    </w:p>
    <w:p>
      <w:pPr>
        <w:jc w:val="both"/>
      </w:pPr>
      <w:r>
        <w:rPr/>
        <w:t xml:space="preserve">此外，文章也没有提供任何具体证据来支持所述观点。例如，在谈到全球化商业和负责任管理教育推进联合国可持续发展目标时，没有给出相关研究或案例来支持这一主张。</w:t>
      </w:r>
    </w:p>
    <w:p>
      <w:pPr>
        <w:jc w:val="both"/>
      </w:pPr>
      <w:r>
        <w:rPr/>
        <w:t xml:space="preserve"/>
      </w:r>
    </w:p>
    <w:p>
      <w:pPr>
        <w:jc w:val="both"/>
      </w:pPr>
      <w:r>
        <w:rPr/>
        <w:t xml:space="preserve">最后，文章未探索可能存在的反驳观点或风险。例如，在讨论商业和管理课程与雇主需求之间的关系时，是否有可能存在利益冲突或过度强调雇主需求而忽视了学生的综合发展？</w:t>
      </w:r>
    </w:p>
    <w:p>
      <w:pPr>
        <w:jc w:val="both"/>
      </w:pPr>
      <w:r>
        <w:rPr/>
        <w:t xml:space="preserve"/>
      </w:r>
    </w:p>
    <w:p>
      <w:pPr>
        <w:jc w:val="both"/>
      </w:pPr>
      <w:r>
        <w:rPr/>
        <w:t xml:space="preserve">总体而言，这篇文章提供了关于国际管理教育期刊的一些基本信息，但在提供更全面和有根据的观点方面还有改进的空间。</w:t>
      </w:r>
    </w:p>
    <w:p>
      <w:pPr>
        <w:pStyle w:val="Heading1"/>
      </w:pPr>
      <w:bookmarkStart w:id="5" w:name="_Toc5"/>
      <w:r>
        <w:t>Topics for further research:</w:t>
      </w:r>
      <w:bookmarkEnd w:id="5"/>
    </w:p>
    <w:p>
      <w:pPr>
        <w:spacing w:after="0"/>
        <w:numPr>
          <w:ilvl w:val="0"/>
          <w:numId w:val="2"/>
        </w:numPr>
      </w:pPr>
      <w:r>
        <w:rPr/>
        <w:t xml:space="preserve">跨文化管理教育研究
</w:t>
      </w:r>
    </w:p>
    <w:p>
      <w:pPr>
        <w:spacing w:after="0"/>
        <w:numPr>
          <w:ilvl w:val="0"/>
          <w:numId w:val="2"/>
        </w:numPr>
      </w:pPr>
      <w:r>
        <w:rPr/>
        <w:t xml:space="preserve">多样性与包容性教育研究
</w:t>
      </w:r>
    </w:p>
    <w:p>
      <w:pPr>
        <w:spacing w:after="0"/>
        <w:numPr>
          <w:ilvl w:val="0"/>
          <w:numId w:val="2"/>
        </w:numPr>
      </w:pPr>
      <w:r>
        <w:rPr/>
        <w:t xml:space="preserve">学术质量保证和审稿程序
</w:t>
      </w:r>
    </w:p>
    <w:p>
      <w:pPr>
        <w:spacing w:after="0"/>
        <w:numPr>
          <w:ilvl w:val="0"/>
          <w:numId w:val="2"/>
        </w:numPr>
      </w:pPr>
      <w:r>
        <w:rPr/>
        <w:t xml:space="preserve">全球化商业和负责任管理教育的相关研究或案例
</w:t>
      </w:r>
    </w:p>
    <w:p>
      <w:pPr>
        <w:spacing w:after="0"/>
        <w:numPr>
          <w:ilvl w:val="0"/>
          <w:numId w:val="2"/>
        </w:numPr>
      </w:pPr>
      <w:r>
        <w:rPr/>
        <w:t xml:space="preserve">商业和管理课程与雇主需求之间的利益冲突
</w:t>
      </w:r>
    </w:p>
    <w:p>
      <w:pPr>
        <w:numPr>
          <w:ilvl w:val="0"/>
          <w:numId w:val="2"/>
        </w:numPr>
      </w:pPr>
      <w:r>
        <w:rPr/>
        <w:t xml:space="preserve">学生综合发展的重要性</w:t>
      </w:r>
    </w:p>
    <w:p>
      <w:pPr>
        <w:pStyle w:val="Heading1"/>
      </w:pPr>
      <w:bookmarkStart w:id="6" w:name="_Toc6"/>
      <w:r>
        <w:t>Report location:</w:t>
      </w:r>
      <w:bookmarkEnd w:id="6"/>
    </w:p>
    <w:p>
      <w:hyperlink r:id="rId8" w:history="1">
        <w:r>
          <w:rPr>
            <w:color w:val="2980b9"/>
            <w:u w:val="single"/>
          </w:rPr>
          <w:t xml:space="preserve">https://www.fullpicture.app/item/de1759ca1f8c558a5b9b19d987c95002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1C6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journal/the-international-journal-of-management-education" TargetMode="External"/><Relationship Id="rId8" Type="http://schemas.openxmlformats.org/officeDocument/2006/relationships/hyperlink" Target="https://www.fullpicture.app/item/de1759ca1f8c558a5b9b19d987c950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2023-09-11T23:32:16+02:00</dcterms:created>
  <dcterms:modified xsi:type="dcterms:W3CDTF">2023-09-11T23:32:16+02:00</dcterms:modified>
</cp:coreProperties>
</file>

<file path=docProps/custom.xml><?xml version="1.0" encoding="utf-8"?>
<Properties xmlns="http://schemas.openxmlformats.org/officeDocument/2006/custom-properties" xmlns:vt="http://schemas.openxmlformats.org/officeDocument/2006/docPropsVTypes"/>
</file>