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Protolith-Related Thermal Controls on the Decoupling of Sn and W in Sn-W Metallogenic Provinces: Insights from the Nanling Region, China | Economic Geology | GeoScienceWorld</w:t>
      </w:r>
      <w:br/>
      <w:hyperlink r:id="rId7" w:history="1">
        <w:r>
          <w:rPr>
            <w:color w:val="2980b9"/>
            <w:u w:val="single"/>
          </w:rPr>
          <w:t xml:space="preserve">https://pubs.geoscienceworld.org/segweb/economicgeology/article-abstract/114/5/1005/572752/Protolith-Related-Thermal-Controls-on-the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南岭地区是世界上最大的钨锡成矿省之一，其中包含超过全球54%的钨资源以及重要的锡和稀有金属资源。</w:t>
      </w:r>
    </w:p>
    <w:p>
      <w:pPr>
        <w:jc w:val="both"/>
      </w:pPr>
      <w:r>
        <w:rPr/>
        <w:t xml:space="preserve">2. 与其他钨锡成矿省一样，南岭地区的特点是钨矿床与锡和锡钨矿床分开出现，后者主要集中在该地区西部沿着深埋、东北走向的郴州-临武断裂带，而钨矿床位于它们的东部。</w:t>
      </w:r>
    </w:p>
    <w:p>
      <w:pPr>
        <w:jc w:val="both"/>
      </w:pPr>
      <w:r>
        <w:rPr/>
        <w:t xml:space="preserve">3. 钨矿床与锡和锡钨矿床关联的花岗岩可以通过其更高的整体εNd值和更高的锆石εHf值来区分。此外，与钨花岗岩相比，锡和锡钨花岗岩具有更高的锆石饱和温度，并含有丰富的幔源性基性微粒麻粒包体。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潜在偏见及其来源：文章没有明确提及作者的背景和利益关系，这可能导致潜在的偏见。如果作者有与矿产资源相关的经济或政治利益，他们可能倾向于强调该地区的重要性和资源丰富性。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片面报道：文章只关注了南岭地区作为全球最大的钨锡成矿省之一，并没有提及其他地区或国家的类似成矿省。这种片面报道可能会导致读者对该地区的重要性和特殊性产生误解。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无根据的主张：文章中提出了一个模型来解释Sn和W分离的原因，但并未提供足够的证据来支持这一主张。缺乏实验证据使得这个模型仅仅是一个假设，并不能被广泛接受。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缺失的考虑点：文章没有讨论其他可能影响Sn和W分离的因素，如地质构造、流体运移等。忽略了这些因素可能导致对成矿过程理解不完整。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所提出主张的缺失证据：文章中提到Sn和Sn-W花岗岩具有较高的锆石饱和温度，但并未提供足够的数据和实验证据来支持这一主张。缺乏这些证据使得读者难以接受这个观点。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未探索的反驳：文章没有讨论可能与其主张相矛盾的其他观点或解释。通过探讨不同观点，可以更全面地评估该模型的可靠性和适用性。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宣传内容：文章中过于强调南岭地区作为全球最大W-Sn成矿省的重要性，可能存在宣传内容的嫌疑。这种宣传性语言可能会影响读者对该地区成矿潜力的客观认识。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总体而言，上述文章在提供关于南岭地区成矿特征和Sn-W分离机制方面提供了一些有价值的信息。然而，由于存在上述问题，读者需要保持批判思维，并进一步探索其他来源的信息来获得更全面和客观的认识。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其他地区或国家的类似成矿省
</w:t>
      </w:r>
    </w:p>
    <w:p>
      <w:pPr>
        <w:spacing w:after="0"/>
        <w:numPr>
          <w:ilvl w:val="0"/>
          <w:numId w:val="2"/>
        </w:numPr>
      </w:pPr>
      <w:r>
        <w:rPr/>
        <w:t xml:space="preserve">Sn和W分离的其他可能原因
</w:t>
      </w:r>
    </w:p>
    <w:p>
      <w:pPr>
        <w:spacing w:after="0"/>
        <w:numPr>
          <w:ilvl w:val="0"/>
          <w:numId w:val="2"/>
        </w:numPr>
      </w:pPr>
      <w:r>
        <w:rPr/>
        <w:t xml:space="preserve">地质构造和流体运移对成矿过程的影响
</w:t>
      </w:r>
    </w:p>
    <w:p>
      <w:pPr>
        <w:spacing w:after="0"/>
        <w:numPr>
          <w:ilvl w:val="0"/>
          <w:numId w:val="2"/>
        </w:numPr>
      </w:pPr>
      <w:r>
        <w:rPr/>
        <w:t xml:space="preserve">Sn和Sn-W花岗岩的锆石饱和温度的数据和实验证据
</w:t>
      </w:r>
    </w:p>
    <w:p>
      <w:pPr>
        <w:numPr>
          <w:ilvl w:val="0"/>
          <w:numId w:val="2"/>
        </w:numPr>
      </w:pPr>
      <w:r>
        <w:rPr/>
        <w:t xml:space="preserve">与该模型相矛盾的其他观点或解释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https://www.fullpicture.app/item/de23f0cf6453c09fa36fe90caa50b345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7548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geoscienceworld.org/segweb/economicgeology/article-abstract/114/5/1005/572752/Protolith-Related-Thermal-Controls-on-the" TargetMode="External"/><Relationship Id="rId8" Type="http://schemas.openxmlformats.org/officeDocument/2006/relationships/hyperlink" Target="https://www.fullpicture.app/item/de23f0cf6453c09fa36fe90caa50b34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2024-01-13T08:58:50+01:00</dcterms:created>
  <dcterms:modified xsi:type="dcterms:W3CDTF">2024-01-13T08:58:50+01:00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