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Moving towards dynamics: Emotional modulation of cognitive and emotional control - PubMed</w:t>
      </w:r>
      <w:br/>
      <w:hyperlink r:id="rId7" w:history="1">
        <w:r>
          <w:rPr>
            <w:color w:val="2980b9"/>
            <w:u w:val="single"/>
          </w:rPr>
          <w:t xml:space="preserve">https://pubmed.ncbi.nlm.nih.gov/31738953/</w:t>
        </w:r>
      </w:hyperlink>
    </w:p>
    <w:p>
      <w:pPr>
        <w:pStyle w:val="Heading1"/>
      </w:pPr>
      <w:bookmarkStart w:id="2" w:name="_Toc2"/>
      <w:r>
        <w:t>Article summary:</w:t>
      </w:r>
      <w:bookmarkEnd w:id="2"/>
    </w:p>
    <w:p>
      <w:pPr>
        <w:jc w:val="both"/>
      </w:pPr>
      <w:r>
        <w:rPr/>
        <w:t xml:space="preserve">1. Positive and negative emotions differentially affect cognitive and emotional conflict processing, particularly when the emotional stimulus dimension is or is not task-relevant.</w:t>
      </w:r>
    </w:p>
    <w:p>
      <w:pPr>
        <w:jc w:val="both"/>
      </w:pPr>
      <w:r>
        <w:rPr/>
        <w:t xml:space="preserve">2. Emotional modulation of cognitive and emotional control can be seen in dynamic, multisensory stimuli as the stimulus dimensions can correctly or incorrectly predict one another.</w:t>
      </w:r>
    </w:p>
    <w:p>
      <w:pPr>
        <w:jc w:val="both"/>
      </w:pPr>
      <w:r>
        <w:rPr/>
        <w:t xml:space="preserve">3. Future research should focus on developing multisensory testing environments that approach real-world complexity to better understand emotion-cognition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“Moving towards dynamics: Emotional modulation of cognitive and emotional control” is a review of existing literature on the topic of emotion-cognition interactions. The authors provide a comprehensive overview of the current state of research in this area, including evidence for how positive and negative emotions differentially affect cognitive and emotional conflict processing, physiological correlates of cognition - emotion interactions, and recent work on this interaction in multisensory contexts. </w:t>
      </w:r>
    </w:p>
    <w:p>
      <w:pPr>
        <w:jc w:val="both"/>
      </w:pPr>
      <w:r>
        <w:rPr/>
        <w:t xml:space="preserve">The article is well written and provides an unbiased overview of the current state of research in this area. The authors present both sides equally, providing evidence for both positive and negative effects of emotion on cognitive control. They also provide a thorough discussion of potential biases in existing studies, such as differences between age groups or gender differences that may influence results. Additionally, they discuss possible risks associated with emotion-cognition interactions that should be taken into consideration when conducting future research. </w:t>
      </w:r>
    </w:p>
    <w:p>
      <w:pPr>
        <w:jc w:val="both"/>
      </w:pPr>
      <w:r>
        <w:rPr/>
        <w:t xml:space="preserve">In conclusion, this article provides an unbiased overview of the current state of research on emotion-cognition interactions with a focus on dynamic, multisensory contexts. It presents both sides equally while discussing potential biases and risks associated with these interactions that should be taken into consideration when conducting future research.</w:t>
      </w:r>
    </w:p>
    <w:p>
      <w:pPr>
        <w:pStyle w:val="Heading1"/>
      </w:pPr>
      <w:bookmarkStart w:id="5" w:name="_Toc5"/>
      <w:r>
        <w:t>Topics for further research:</w:t>
      </w:r>
      <w:bookmarkEnd w:id="5"/>
    </w:p>
    <w:p>
      <w:pPr>
        <w:spacing w:after="0"/>
        <w:numPr>
          <w:ilvl w:val="0"/>
          <w:numId w:val="2"/>
        </w:numPr>
      </w:pPr>
      <w:r>
        <w:rPr/>
        <w:t xml:space="preserve">Emotion-cognition interaction in children</w:t>
      </w:r>
    </w:p>
    <w:p>
      <w:pPr>
        <w:spacing w:after="0"/>
        <w:numPr>
          <w:ilvl w:val="0"/>
          <w:numId w:val="2"/>
        </w:numPr>
      </w:pPr>
      <w:r>
        <w:rPr/>
        <w:t xml:space="preserve">Neurobiological basis of emotion-cognition interactions</w:t>
      </w:r>
    </w:p>
    <w:p>
      <w:pPr>
        <w:spacing w:after="0"/>
        <w:numPr>
          <w:ilvl w:val="0"/>
          <w:numId w:val="2"/>
        </w:numPr>
      </w:pPr>
      <w:r>
        <w:rPr/>
        <w:t xml:space="preserve">Effects of emotion on decision-making</w:t>
      </w:r>
    </w:p>
    <w:p>
      <w:pPr>
        <w:spacing w:after="0"/>
        <w:numPr>
          <w:ilvl w:val="0"/>
          <w:numId w:val="2"/>
        </w:numPr>
      </w:pPr>
      <w:r>
        <w:rPr/>
        <w:t xml:space="preserve">Multisensory emotion-cognition interactions</w:t>
      </w:r>
    </w:p>
    <w:p>
      <w:pPr>
        <w:spacing w:after="0"/>
        <w:numPr>
          <w:ilvl w:val="0"/>
          <w:numId w:val="2"/>
        </w:numPr>
      </w:pPr>
      <w:r>
        <w:rPr/>
        <w:t xml:space="preserve">Emotion-cognition interactions in clinical populations</w:t>
      </w:r>
    </w:p>
    <w:p>
      <w:pPr>
        <w:numPr>
          <w:ilvl w:val="0"/>
          <w:numId w:val="2"/>
        </w:numPr>
      </w:pPr>
      <w:r>
        <w:rPr/>
        <w:t xml:space="preserve">Long-term effects of emotion-cognition interactions</w:t>
      </w:r>
    </w:p>
    <w:p>
      <w:pPr>
        <w:pStyle w:val="Heading1"/>
      </w:pPr>
      <w:bookmarkStart w:id="6" w:name="_Toc6"/>
      <w:r>
        <w:t>Report location:</w:t>
      </w:r>
      <w:bookmarkEnd w:id="6"/>
    </w:p>
    <w:p>
      <w:hyperlink r:id="rId8" w:history="1">
        <w:r>
          <w:rPr>
            <w:color w:val="2980b9"/>
            <w:u w:val="single"/>
          </w:rPr>
          <w:t xml:space="preserve">https://www.fullpicture.app/item/de25a41fa8a40a5a60e5f1d339640704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8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38953/" TargetMode="External"/><Relationship Id="rId8" Type="http://schemas.openxmlformats.org/officeDocument/2006/relationships/hyperlink" Target="https://www.fullpicture.app/item/de25a41fa8a40a5a60e5f1d339640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2023-02-20T08:34:41+01:00</dcterms:created>
  <dcterms:modified xsi:type="dcterms:W3CDTF">2023-02-20T08:34:41+01:00</dcterms:modified>
</cp:coreProperties>
</file>

<file path=docProps/custom.xml><?xml version="1.0" encoding="utf-8"?>
<Properties xmlns="http://schemas.openxmlformats.org/officeDocument/2006/custom-properties" xmlns:vt="http://schemas.openxmlformats.org/officeDocument/2006/docPropsVTypes"/>
</file>