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[2302.13094v1] Knowledge-infused Contrastive Learning for Urban Imagery-based Socioeconomic Prediction</w:t>
      </w:r>
      <w:br/>
      <w:hyperlink r:id="rId7" w:history="1">
        <w:r>
          <w:rPr>
            <w:color w:val="2980b9"/>
            <w:u w:val="single"/>
          </w:rPr>
          <w:t xml:space="preserve">https://arxiv.org/abs/2302.13094v1</w:t>
        </w:r>
      </w:hyperlink>
    </w:p>
    <w:p>
      <w:pPr>
        <w:pStyle w:val="Heading1"/>
      </w:pPr>
      <w:bookmarkStart w:id="2" w:name="_Toc2"/>
      <w:r>
        <w:t>Article summary:</w:t>
      </w:r>
      <w:bookmarkEnd w:id="2"/>
    </w:p>
    <w:p>
      <w:pPr>
        <w:jc w:val="both"/>
      </w:pPr>
      <w:r>
        <w:rPr/>
        <w:t xml:space="preserve">1. 提出了一种基于知识注入对比学习（KnowCL）模型，用于基于城市图像的社会经济预测。该模型利用知识图谱有效地建模城市知识，并通过神经网络编码器在语义和视觉空间中学习城市图像的表示。</w:t>
      </w:r>
    </w:p>
    <w:p>
      <w:pPr>
        <w:jc w:val="both"/>
      </w:pPr>
      <w:r>
        <w:rPr/>
        <w:t xml:space="preserve">2. 设计了一个跨模态的对比学习框架，其中包含一种新颖的图像-知识图谱对比损失函数，用于最大化语义和视觉表示之间的互信息，实现知识注入。</w:t>
      </w:r>
    </w:p>
    <w:p>
      <w:pPr>
        <w:jc w:val="both"/>
      </w:pPr>
      <w:r>
        <w:rPr/>
        <w:t xml:space="preserve">3. 在三个数据集上进行了广泛实验，将学到的视觉表示应用于社会经济预测，并与基准方法相比，KnowCL表现出超过30％的改进。尤其是，该模型适用于卫星和街景图像，并且具有良好的效果和可迁移性，为基于城市图像的社会经济预测提供了洞见。</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潜在偏见及其来源：文章没有明确提到作者的背景和利益关系，这可能导致潜在的偏见。如果作者有与该研究相关的商业或政治利益，他们可能会倾向于呈现结果以支持自己的利益。</w:t>
      </w:r>
    </w:p>
    <w:p>
      <w:pPr>
        <w:jc w:val="both"/>
      </w:pPr>
      <w:r>
        <w:rPr/>
        <w:t xml:space="preserve"/>
      </w:r>
    </w:p>
    <w:p>
      <w:pPr>
        <w:jc w:val="both"/>
      </w:pPr>
      <w:r>
        <w:rPr/>
        <w:t xml:space="preserve">2. 片面报道：文章只关注了使用卫星和街景图像进行城市影像预测的优势，但没有提及其他可能存在的方法或技术。这种片面报道可能导致读者对该方法的过度推崇，并忽视了其他潜在的解决方案。</w:t>
      </w:r>
    </w:p>
    <w:p>
      <w:pPr>
        <w:jc w:val="both"/>
      </w:pPr>
      <w:r>
        <w:rPr/>
        <w:t xml:space="preserve"/>
      </w:r>
    </w:p>
    <w:p>
      <w:pPr>
        <w:jc w:val="both"/>
      </w:pPr>
      <w:r>
        <w:rPr/>
        <w:t xml:space="preserve">3. 无根据的主张：文章声称其提出的KnowCL模型在三个数据集上相比基线模型有超过30％的改进，但没有提供具体数据或实验证据来支持这一主张。缺乏实验证据使得读者难以评估该模型是否真正有效。</w:t>
      </w:r>
    </w:p>
    <w:p>
      <w:pPr>
        <w:jc w:val="both"/>
      </w:pPr>
      <w:r>
        <w:rPr/>
        <w:t xml:space="preserve"/>
      </w:r>
    </w:p>
    <w:p>
      <w:pPr>
        <w:jc w:val="both"/>
      </w:pPr>
      <w:r>
        <w:rPr/>
        <w:t xml:space="preserve">4. 缺失的考虑点：文章没有讨论使用卫星和街景图像进行城市影像预测可能存在的隐私问题。由于这些图像可以显示人们居住地、行为习惯等敏感信息，因此需要仔细考虑隐私保护措施。</w:t>
      </w:r>
    </w:p>
    <w:p>
      <w:pPr>
        <w:jc w:val="both"/>
      </w:pPr>
      <w:r>
        <w:rPr/>
        <w:t xml:space="preserve"/>
      </w:r>
    </w:p>
    <w:p>
      <w:pPr>
        <w:jc w:val="both"/>
      </w:pPr>
      <w:r>
        <w:rPr/>
        <w:t xml:space="preserve">5. 所提出主张的缺失证据：文章提出了使用知识图谱和对比学习进行城市影像预测的方法，但没有提供充分的证据来支持这些方法的有效性。缺乏实验证据使得读者难以相信这些方法是否真正能够提高预测准确性。</w:t>
      </w:r>
    </w:p>
    <w:p>
      <w:pPr>
        <w:jc w:val="both"/>
      </w:pPr>
      <w:r>
        <w:rPr/>
        <w:t xml:space="preserve"/>
      </w:r>
    </w:p>
    <w:p>
      <w:pPr>
        <w:jc w:val="both"/>
      </w:pPr>
      <w:r>
        <w:rPr/>
        <w:t xml:space="preserve">6. 未探索的反驳：文章没有探讨其他可能存在的解释或观点，也没有对已有研究中可能存在的争议进行讨论。这种未探索的反驳可能导致读者对该研究结果的过度接受，并忽视了其他潜在解释。</w:t>
      </w:r>
    </w:p>
    <w:p>
      <w:pPr>
        <w:jc w:val="both"/>
      </w:pPr>
      <w:r>
        <w:rPr/>
        <w:t xml:space="preserve"/>
      </w:r>
    </w:p>
    <w:p>
      <w:pPr>
        <w:jc w:val="both"/>
      </w:pPr>
      <w:r>
        <w:rPr/>
        <w:t xml:space="preserve">7. 宣传内容：文章在摘要中使用了一些宣传性语言，如"超过30％的改进"和"卓越性能"，这可能会给读者留下不切实际或夸大其词的印象。这种宣传内容可能会误导读者，并使他们对该研究结果产生不切实际的期望。</w:t>
      </w:r>
    </w:p>
    <w:p>
      <w:pPr>
        <w:jc w:val="both"/>
      </w:pPr>
      <w:r>
        <w:rPr/>
        <w:t xml:space="preserve"/>
      </w:r>
    </w:p>
    <w:p>
      <w:pPr>
        <w:jc w:val="both"/>
      </w:pPr>
      <w:r>
        <w:rPr/>
        <w:t xml:space="preserve">综上所述，上述文章存在一些潜在偏见、片面报道、无根据的主张、缺失考虑点、所提出主张缺乏证据、未探索反驳以及宣传内容等问题。读者应该保持批判思维并谨慎评估该研究的可靠性和有效性。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其他可能存在的方法或技术
</w:t>
      </w:r>
    </w:p>
    <w:p>
      <w:pPr>
        <w:spacing w:after="0"/>
        <w:numPr>
          <w:ilvl w:val="0"/>
          <w:numId w:val="2"/>
        </w:numPr>
      </w:pPr>
      <w:r>
        <w:rPr/>
        <w:t xml:space="preserve">具体数据或实验证据支持改进主张
</w:t>
      </w:r>
    </w:p>
    <w:p>
      <w:pPr>
        <w:spacing w:after="0"/>
        <w:numPr>
          <w:ilvl w:val="0"/>
          <w:numId w:val="2"/>
        </w:numPr>
      </w:pPr>
      <w:r>
        <w:rPr/>
        <w:t xml:space="preserve">隐私问题的考虑
</w:t>
      </w:r>
    </w:p>
    <w:p>
      <w:pPr>
        <w:spacing w:after="0"/>
        <w:numPr>
          <w:ilvl w:val="0"/>
          <w:numId w:val="2"/>
        </w:numPr>
      </w:pPr>
      <w:r>
        <w:rPr/>
        <w:t xml:space="preserve">知识图谱和对比学习方法的有效性证据
</w:t>
      </w:r>
    </w:p>
    <w:p>
      <w:pPr>
        <w:numPr>
          <w:ilvl w:val="0"/>
          <w:numId w:val="2"/>
        </w:numPr>
      </w:pPr>
      <w:r>
        <w:rPr/>
        <w:t xml:space="preserve">其他可能存在的解释或观点的探讨</w:t>
      </w:r>
    </w:p>
    <w:p>
      <w:pPr>
        <w:pStyle w:val="Heading1"/>
      </w:pPr>
      <w:bookmarkStart w:id="6" w:name="_Toc6"/>
      <w:r>
        <w:t>Report location:</w:t>
      </w:r>
      <w:bookmarkEnd w:id="6"/>
    </w:p>
    <w:p>
      <w:hyperlink r:id="rId8" w:history="1">
        <w:r>
          <w:rPr>
            <w:color w:val="2980b9"/>
            <w:u w:val="single"/>
          </w:rPr>
          <w:t xml:space="preserve">https://www.fullpicture.app/item/de517630b018141a3c3ce630f9ddf57b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9E9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13094v1" TargetMode="External"/><Relationship Id="rId8" Type="http://schemas.openxmlformats.org/officeDocument/2006/relationships/hyperlink" Target="https://www.fullpicture.app/item/de517630b018141a3c3ce630f9ddf5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2023-12-12T14:32:40+01:00</dcterms:created>
  <dcterms:modified xsi:type="dcterms:W3CDTF">2023-12-12T14:32:40+01:00</dcterms:modified>
</cp:coreProperties>
</file>

<file path=docProps/custom.xml><?xml version="1.0" encoding="utf-8"?>
<Properties xmlns="http://schemas.openxmlformats.org/officeDocument/2006/custom-properties" xmlns:vt="http://schemas.openxmlformats.org/officeDocument/2006/docPropsVTypes"/>
</file>