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(PDF) Differential roles of species richness versus species asynchrony in regulating community stability along a precipitation gradient</w:t>
      </w:r>
      <w:br/>
      <w:hyperlink r:id="rId7" w:history="1">
        <w:r>
          <w:rPr>
            <w:color w:val="2980b9"/>
            <w:u w:val="single"/>
          </w:rPr>
          <w:t xml:space="preserve">https://www.researchgate.net/publication/337442660_Differential_roles_of_species_richness_versus_species_asynchrony_in_regulating_community_stability_along_a_precipitation_gradient</w:t>
        </w:r>
      </w:hyperlink>
    </w:p>
    <w:p>
      <w:pPr>
        <w:pStyle w:val="Heading1"/>
      </w:pPr>
      <w:bookmarkStart w:id="2" w:name="_Toc2"/>
      <w:r>
        <w:t>Article summary:</w:t>
      </w:r>
      <w:bookmarkEnd w:id="2"/>
    </w:p>
    <w:p>
      <w:pPr>
        <w:jc w:val="both"/>
      </w:pPr>
      <w:r>
        <w:rPr/>
        <w:t xml:space="preserve">1. A regional-scale transect survey was conducted over a 3-year period from 2013 to 2015, along a precipitation gradient from 275 to 555 mm in northern China.</w:t>
      </w:r>
    </w:p>
    <w:p>
      <w:pPr>
        <w:jc w:val="both"/>
      </w:pPr>
      <w:r>
        <w:rPr/>
        <w:t xml:space="preserve">2. The study found that community stability increased with increasing precipitation in the semiarid ecosystem.</w:t>
      </w:r>
    </w:p>
    <w:p>
      <w:pPr>
        <w:jc w:val="both"/>
      </w:pPr>
      <w:r>
        <w:rPr/>
        <w:t xml:space="preserve">3. Species richness regulated the temporal mean of aboveground net primary productivity (ANPP), while species asynchrony regulated the temporal standard deviation of ANPP, which in turn contributed to community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have provided detailed information on their research methods and results, which makes it easy to assess the trustworthiness of their findings. However, there are some potential biases that should be noted. For example, the authors do not provide any information on how they selected their sample sites or how they determined which species were present at each site. Additionally, the authors do not discuss any potential confounding factors that could have influenced their results, such as land use or soil type. Finally, the authors do not explore any counterarguments or alternative explanations for their findings, which could weaken their conclusions if these factors were taken into account.</w:t>
      </w:r>
    </w:p>
    <w:p>
      <w:pPr>
        <w:pStyle w:val="Heading1"/>
      </w:pPr>
      <w:bookmarkStart w:id="5" w:name="_Toc5"/>
      <w:r>
        <w:t>Topics for further research:</w:t>
      </w:r>
      <w:bookmarkEnd w:id="5"/>
    </w:p>
    <w:p>
      <w:pPr>
        <w:spacing w:after="0"/>
        <w:numPr>
          <w:ilvl w:val="0"/>
          <w:numId w:val="2"/>
        </w:numPr>
      </w:pPr>
      <w:r>
        <w:rPr/>
        <w:t xml:space="preserve">Land use and biodiversity</w:t>
      </w:r>
    </w:p>
    <w:p>
      <w:pPr>
        <w:spacing w:after="0"/>
        <w:numPr>
          <w:ilvl w:val="0"/>
          <w:numId w:val="2"/>
        </w:numPr>
      </w:pPr>
      <w:r>
        <w:rPr/>
        <w:t xml:space="preserve">Soil type and biodiversity</w:t>
      </w:r>
    </w:p>
    <w:p>
      <w:pPr>
        <w:spacing w:after="0"/>
        <w:numPr>
          <w:ilvl w:val="0"/>
          <w:numId w:val="2"/>
        </w:numPr>
      </w:pPr>
      <w:r>
        <w:rPr/>
        <w:t xml:space="preserve">Confounding factors and biodiversity</w:t>
      </w:r>
    </w:p>
    <w:p>
      <w:pPr>
        <w:spacing w:after="0"/>
        <w:numPr>
          <w:ilvl w:val="0"/>
          <w:numId w:val="2"/>
        </w:numPr>
      </w:pPr>
      <w:r>
        <w:rPr/>
        <w:t xml:space="preserve">Counterarguments and biodiversity</w:t>
      </w:r>
    </w:p>
    <w:p>
      <w:pPr>
        <w:spacing w:after="0"/>
        <w:numPr>
          <w:ilvl w:val="0"/>
          <w:numId w:val="2"/>
        </w:numPr>
      </w:pPr>
      <w:r>
        <w:rPr/>
        <w:t xml:space="preserve">Sample selection and biodiversity</w:t>
      </w:r>
    </w:p>
    <w:p>
      <w:pPr>
        <w:numPr>
          <w:ilvl w:val="0"/>
          <w:numId w:val="2"/>
        </w:numPr>
      </w:pPr>
      <w:r>
        <w:rPr/>
        <w:t xml:space="preserve">Alternative explanations and biodiversity</w:t>
      </w:r>
    </w:p>
    <w:p>
      <w:pPr>
        <w:pStyle w:val="Heading1"/>
      </w:pPr>
      <w:bookmarkStart w:id="6" w:name="_Toc6"/>
      <w:r>
        <w:t>Report location:</w:t>
      </w:r>
      <w:bookmarkEnd w:id="6"/>
    </w:p>
    <w:p>
      <w:hyperlink r:id="rId8" w:history="1">
        <w:r>
          <w:rPr>
            <w:color w:val="2980b9"/>
            <w:u w:val="single"/>
          </w:rPr>
          <w:t xml:space="preserve">https://www.fullpicture.app/item/de56feb174d80f39d8eae1c37e0a094a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B1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7442660_Differential_roles_of_species_richness_versus_species_asynchrony_in_regulating_community_stability_along_a_precipitation_gradient" TargetMode="External"/><Relationship Id="rId8" Type="http://schemas.openxmlformats.org/officeDocument/2006/relationships/hyperlink" Target="https://www.fullpicture.app/item/de56feb174d80f39d8eae1c37e0a09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2023-02-20T09:31:05+01:00</dcterms:created>
  <dcterms:modified xsi:type="dcterms:W3CDTF">2023-02-20T09:31:05+01:00</dcterms:modified>
</cp:coreProperties>
</file>

<file path=docProps/custom.xml><?xml version="1.0" encoding="utf-8"?>
<Properties xmlns="http://schemas.openxmlformats.org/officeDocument/2006/custom-properties" xmlns:vt="http://schemas.openxmlformats.org/officeDocument/2006/docPropsVTypes"/>
</file>