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Entrant Status Check Web Site</w:t>
      </w:r>
      <w:br/>
      <w:hyperlink r:id="rId7" w:history="1">
        <w:r>
          <w:rPr>
            <w:color w:val="2980b9"/>
            <w:u w:val="single"/>
          </w:rPr>
          <w:t xml:space="preserve">https://dvprogram.state.gov/ESC/CheckStatus.aspx</w:t>
        </w:r>
      </w:hyperlink>
    </w:p>
    <w:p>
      <w:pPr>
        <w:pStyle w:val="Heading1"/>
      </w:pPr>
      <w:bookmarkStart w:id="2" w:name="_Toc2"/>
      <w:r>
        <w:t>Article summary:</w:t>
      </w:r>
      <w:bookmarkEnd w:id="2"/>
    </w:p>
    <w:p>
      <w:pPr>
        <w:jc w:val="both"/>
      </w:pPr>
      <w:r>
        <w:rPr/>
        <w:t xml:space="preserve">1. The U.S. Department of State's Bureau of Consular Affairs has an Entrant Status Check web site for the Electronic Diversity Visa program.</w:t>
      </w:r>
    </w:p>
    <w:p>
      <w:pPr>
        <w:jc w:val="both"/>
      </w:pPr>
      <w:r>
        <w:rPr/>
        <w:t xml:space="preserve">2. To check your status, you need to enter your confirmation number, last/family name, and year of birth.</w:t>
      </w:r>
    </w:p>
    <w:p>
      <w:pPr>
        <w:jc w:val="both"/>
      </w:pPr>
      <w:r>
        <w:rPr/>
        <w:t xml:space="preserve">3. You also need to complete a captcha code for authentication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link to the Entrant Status Check Web Site for the Electronic Diversity Visa program run by the U.S. Department of State's Bureau of Consular Affairs. The site allows applicants to check their status and see if they have been selected for further processing in the visa lottery.</w:t>
      </w:r>
    </w:p>
    <w:p>
      <w:pPr>
        <w:jc w:val="both"/>
      </w:pPr>
      <w:r>
        <w:rPr/>
        <w:t xml:space="preserve"/>
      </w:r>
    </w:p>
    <w:p>
      <w:pPr>
        <w:jc w:val="both"/>
      </w:pPr>
      <w:r>
        <w:rPr/>
        <w:t xml:space="preserve">There is no evidence of bias or one-sided reporting in this article, as it simply provides information about how to access the Entrant Status Check Web Site. However, it is important to note that the Electronic Diversity Visa program has faced criticism in the past for its potential risks and limitations.</w:t>
      </w:r>
    </w:p>
    <w:p>
      <w:pPr>
        <w:jc w:val="both"/>
      </w:pPr>
      <w:r>
        <w:rPr/>
        <w:t xml:space="preserve"/>
      </w:r>
    </w:p>
    <w:p>
      <w:pPr>
        <w:jc w:val="both"/>
      </w:pPr>
      <w:r>
        <w:rPr/>
        <w:t xml:space="preserve">One missing point of consideration is that the visa lottery system has been criticized for being arbitrary and unfair, as it does not take into account an applicant's skills or qualifications. Additionally, there have been concerns about fraud and abuse within the program.</w:t>
      </w:r>
    </w:p>
    <w:p>
      <w:pPr>
        <w:jc w:val="both"/>
      </w:pPr>
      <w:r>
        <w:rPr/>
        <w:t xml:space="preserve"/>
      </w:r>
    </w:p>
    <w:p>
      <w:pPr>
        <w:jc w:val="both"/>
      </w:pPr>
      <w:r>
        <w:rPr/>
        <w:t xml:space="preserve">The article does not provide any evidence for claims made about the effectiveness or fairness of the visa lottery system. It also does not explore counterarguments or alternative solutions to address immigration issues.</w:t>
      </w:r>
    </w:p>
    <w:p>
      <w:pPr>
        <w:jc w:val="both"/>
      </w:pPr>
      <w:r>
        <w:rPr/>
        <w:t xml:space="preserve"/>
      </w:r>
    </w:p>
    <w:p>
      <w:pPr>
        <w:jc w:val="both"/>
      </w:pPr>
      <w:r>
        <w:rPr/>
        <w:t xml:space="preserve">Overall, while this article provides useful information about accessing the Entrant Status Check Web Site, it lacks critical analysis and context regarding potential issues with the Electronic Diversity Visa program.</w:t>
      </w:r>
    </w:p>
    <w:p>
      <w:pPr>
        <w:pStyle w:val="Heading1"/>
      </w:pPr>
      <w:bookmarkStart w:id="5" w:name="_Toc5"/>
      <w:r>
        <w:t>Topics for further research:</w:t>
      </w:r>
      <w:bookmarkEnd w:id="5"/>
    </w:p>
    <w:p>
      <w:pPr>
        <w:spacing w:after="0"/>
        <w:numPr>
          <w:ilvl w:val="0"/>
          <w:numId w:val="2"/>
        </w:numPr>
      </w:pPr>
      <w:r>
        <w:rPr/>
        <w:t xml:space="preserve">Criticisms of the Electronic Diversity Visa program
</w:t>
      </w:r>
    </w:p>
    <w:p>
      <w:pPr>
        <w:spacing w:after="0"/>
        <w:numPr>
          <w:ilvl w:val="0"/>
          <w:numId w:val="2"/>
        </w:numPr>
      </w:pPr>
      <w:r>
        <w:rPr/>
        <w:t xml:space="preserve">Limitations of the visa lottery system
</w:t>
      </w:r>
    </w:p>
    <w:p>
      <w:pPr>
        <w:spacing w:after="0"/>
        <w:numPr>
          <w:ilvl w:val="0"/>
          <w:numId w:val="2"/>
        </w:numPr>
      </w:pPr>
      <w:r>
        <w:rPr/>
        <w:t xml:space="preserve">Fairness of the visa lottery system
</w:t>
      </w:r>
    </w:p>
    <w:p>
      <w:pPr>
        <w:spacing w:after="0"/>
        <w:numPr>
          <w:ilvl w:val="0"/>
          <w:numId w:val="2"/>
        </w:numPr>
      </w:pPr>
      <w:r>
        <w:rPr/>
        <w:t xml:space="preserve">Skills-based immigration policies
</w:t>
      </w:r>
    </w:p>
    <w:p>
      <w:pPr>
        <w:spacing w:after="0"/>
        <w:numPr>
          <w:ilvl w:val="0"/>
          <w:numId w:val="2"/>
        </w:numPr>
      </w:pPr>
      <w:r>
        <w:rPr/>
        <w:t xml:space="preserve">Fraud and abuse in the visa lottery program
</w:t>
      </w:r>
    </w:p>
    <w:p>
      <w:pPr>
        <w:numPr>
          <w:ilvl w:val="0"/>
          <w:numId w:val="2"/>
        </w:numPr>
      </w:pPr>
      <w:r>
        <w:rPr/>
        <w:t xml:space="preserve">Alternative solutions to address immigration issues</w:t>
      </w:r>
    </w:p>
    <w:p>
      <w:pPr>
        <w:pStyle w:val="Heading1"/>
      </w:pPr>
      <w:bookmarkStart w:id="6" w:name="_Toc6"/>
      <w:r>
        <w:t>Report location:</w:t>
      </w:r>
      <w:bookmarkEnd w:id="6"/>
    </w:p>
    <w:p>
      <w:hyperlink r:id="rId8" w:history="1">
        <w:r>
          <w:rPr>
            <w:color w:val="2980b9"/>
            <w:u w:val="single"/>
          </w:rPr>
          <w:t xml:space="preserve">https://www.fullpicture.app/item/de62b3b28ebc015f7bae30f80ed084ee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C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vprogram.state.gov/ESC/CheckStatus.aspx" TargetMode="External"/><Relationship Id="rId8" Type="http://schemas.openxmlformats.org/officeDocument/2006/relationships/hyperlink" Target="https://www.fullpicture.app/item/de62b3b28ebc015f7bae30f80ed084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2024-01-09T23:06:25+01:00</dcterms:created>
  <dcterms:modified xsi:type="dcterms:W3CDTF">2024-01-09T23:06:25+01:00</dcterms:modified>
</cp:coreProperties>
</file>

<file path=docProps/custom.xml><?xml version="1.0" encoding="utf-8"?>
<Properties xmlns="http://schemas.openxmlformats.org/officeDocument/2006/custom-properties" xmlns:vt="http://schemas.openxmlformats.org/officeDocument/2006/docPropsVTypes"/>
</file>