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Quantification of Scenarios and Stakeholders Influencing Priorities for Risk Mitigation in Infrastructure Systems | Journal of Management in Engineering | Vol 30, No 1</w:t>
      </w:r>
      <w:br/>
      <w:hyperlink r:id="rId7" w:history="1">
        <w:r>
          <w:rPr>
            <w:color w:val="2980b9"/>
            <w:u w:val="single"/>
          </w:rPr>
          <w:t xml:space="preserve">https://ascelibrary.org/doi/10.1061/%28ASCE%29ME.1943-5479.0000170</w:t>
        </w:r>
      </w:hyperlink>
    </w:p>
    <w:p>
      <w:pPr>
        <w:pStyle w:val="Heading1"/>
      </w:pPr>
      <w:bookmarkStart w:id="2" w:name="_Toc2"/>
      <w:r>
        <w:t>Article summary:</w:t>
      </w:r>
      <w:bookmarkEnd w:id="2"/>
    </w:p>
    <w:p>
      <w:pPr>
        <w:jc w:val="both"/>
      </w:pPr>
      <w:r>
        <w:rPr/>
        <w:t xml:space="preserve">1. This paper demonstrates how scenario analysis and multicriteria analysis can be used to identify priorities for reducing vulnerabilities in large-scale infrastructure systems.</w:t>
      </w:r>
    </w:p>
    <w:p>
      <w:pPr>
        <w:jc w:val="both"/>
      </w:pPr>
      <w:r>
        <w:rPr/>
        <w:t xml:space="preserve">2. The approach integrates scenario identification, priority-setting analysis, stakeholder preferences, and consensus building.</w:t>
      </w:r>
    </w:p>
    <w:p>
      <w:pPr>
        <w:jc w:val="both"/>
      </w:pPr>
      <w:r>
        <w:rPr/>
        <w:t xml:space="preserve">3. It will be demonstrated on a 10,000-km (6000-mi) critical multimodal transportation network that is vulnerable to nearby real estate and land uses.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“Quantification of Scenarios and Stakeholders Influencing Priorities for Risk Mitigation in Infrastructure Systems” is a well-researched piece of work that provides an overview of the process of identifying priorities for reducing vulnerabilities in large-scale infrastructure systems. The authors provide a detailed description of the approach they have taken which includes scenario identification, priority setting analysis, stakeholder preferences and consensus building. They also provide an example of their approach being applied to a 10,000 km (6000 mi) critical multimodal transportation network that is vulnerable to nearby real estate and land uses.</w:t>
      </w:r>
    </w:p>
    <w:p>
      <w:pPr>
        <w:jc w:val="both"/>
      </w:pPr>
      <w:r>
        <w:rPr/>
        <w:t xml:space="preserve">The article appears to be unbiased as it does not appear to promote any particular point of view or agenda. It presents both sides equally by providing an overview of the process as well as an example application. The authors also provide evidence for their claims by citing relevant research studies and providing examples from their own research.</w:t>
      </w:r>
    </w:p>
    <w:p>
      <w:pPr>
        <w:jc w:val="both"/>
      </w:pPr>
      <w:r>
        <w:rPr/>
        <w:t xml:space="preserve">The only potential bias in the article could be related to the authors’ own experience with this type of research which may lead them to overlook certain points or counterarguments that could be made about their approach or findings. However, overall the article appears to be reliable and trustworthy due to its thoroughness and lack of promotional content or partiality.</w:t>
      </w:r>
    </w:p>
    <w:p>
      <w:pPr>
        <w:pStyle w:val="Heading1"/>
      </w:pPr>
      <w:bookmarkStart w:id="5" w:name="_Toc5"/>
      <w:r>
        <w:t>Topics for further research:</w:t>
      </w:r>
      <w:bookmarkEnd w:id="5"/>
    </w:p>
    <w:p>
      <w:pPr>
        <w:spacing w:after="0"/>
        <w:numPr>
          <w:ilvl w:val="0"/>
          <w:numId w:val="2"/>
        </w:numPr>
      </w:pPr>
      <w:r>
        <w:rPr/>
        <w:t xml:space="preserve">Risk mitigation strategies for infrastructure systems</w:t>
      </w:r>
    </w:p>
    <w:p>
      <w:pPr>
        <w:spacing w:after="0"/>
        <w:numPr>
          <w:ilvl w:val="0"/>
          <w:numId w:val="2"/>
        </w:numPr>
      </w:pPr>
      <w:r>
        <w:rPr/>
        <w:t xml:space="preserve">Stakeholder analysis for infrastructure systems</w:t>
      </w:r>
    </w:p>
    <w:p>
      <w:pPr>
        <w:spacing w:after="0"/>
        <w:numPr>
          <w:ilvl w:val="0"/>
          <w:numId w:val="2"/>
        </w:numPr>
      </w:pPr>
      <w:r>
        <w:rPr/>
        <w:t xml:space="preserve">Prioritization of infrastructure vulnerabilities</w:t>
      </w:r>
    </w:p>
    <w:p>
      <w:pPr>
        <w:spacing w:after="0"/>
        <w:numPr>
          <w:ilvl w:val="0"/>
          <w:numId w:val="2"/>
        </w:numPr>
      </w:pPr>
      <w:r>
        <w:rPr/>
        <w:t xml:space="preserve">Multimodal transportation network security</w:t>
      </w:r>
    </w:p>
    <w:p>
      <w:pPr>
        <w:spacing w:after="0"/>
        <w:numPr>
          <w:ilvl w:val="0"/>
          <w:numId w:val="2"/>
        </w:numPr>
      </w:pPr>
      <w:r>
        <w:rPr/>
        <w:t xml:space="preserve">Risk assessment of real estate and land uses</w:t>
      </w:r>
    </w:p>
    <w:p>
      <w:pPr>
        <w:numPr>
          <w:ilvl w:val="0"/>
          <w:numId w:val="2"/>
        </w:numPr>
      </w:pPr>
      <w:r>
        <w:rPr/>
        <w:t xml:space="preserve">Consensus building for infrastructure risk mitigation</w:t>
      </w:r>
    </w:p>
    <w:p>
      <w:pPr>
        <w:pStyle w:val="Heading1"/>
      </w:pPr>
      <w:bookmarkStart w:id="6" w:name="_Toc6"/>
      <w:r>
        <w:t>Report location:</w:t>
      </w:r>
      <w:bookmarkEnd w:id="6"/>
    </w:p>
    <w:p>
      <w:hyperlink r:id="rId8" w:history="1">
        <w:r>
          <w:rPr>
            <w:color w:val="2980b9"/>
            <w:u w:val="single"/>
          </w:rPr>
          <w:t xml:space="preserve">https://www.fullpicture.app/item/de74a49b76d5db4378fde376b6acc869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6A1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elibrary.org/doi/10.1061/%28ASCE%29ME.1943-5479.0000170" TargetMode="External"/><Relationship Id="rId8" Type="http://schemas.openxmlformats.org/officeDocument/2006/relationships/hyperlink" Target="https://www.fullpicture.app/item/de74a49b76d5db4378fde376b6acc8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2023-02-19T23:42:46+01:00</dcterms:created>
  <dcterms:modified xsi:type="dcterms:W3CDTF">2023-02-19T23:42:46+01:00</dcterms:modified>
</cp:coreProperties>
</file>

<file path=docProps/custom.xml><?xml version="1.0" encoding="utf-8"?>
<Properties xmlns="http://schemas.openxmlformats.org/officeDocument/2006/custom-properties" xmlns:vt="http://schemas.openxmlformats.org/officeDocument/2006/docPropsVTypes"/>
</file>