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Selenium-Chitosan on Blood Selenium Concentration, Antioxidation Status, and Cellular and Humoral Immunity in Mice | SpringerLink</w:t>
      </w:r>
      <w:br/>
      <w:hyperlink r:id="rId7" w:history="1">
        <w:r>
          <w:rPr>
            <w:color w:val="2980b9"/>
            <w:u w:val="single"/>
          </w:rPr>
          <w:t xml:space="preserve">https://link.springer.com/article/10.1007/s12011-015-0243-5</w:t>
        </w:r>
      </w:hyperlink>
    </w:p>
    <w:p>
      <w:pPr>
        <w:pStyle w:val="Heading1"/>
      </w:pPr>
      <w:bookmarkStart w:id="2" w:name="_Toc2"/>
      <w:r>
        <w:t>Article summary:</w:t>
      </w:r>
      <w:bookmarkEnd w:id="2"/>
    </w:p>
    <w:p>
      <w:pPr>
        <w:jc w:val="both"/>
      </w:pPr>
      <w:r>
        <w:rPr/>
        <w:t xml:space="preserve">1. 180 Kunming mice were divided into three groups and fed a basal diet supplemented with 0.2 mg/kg selenium as sodium selenite (SS) or selenium-chitosan (SC).</w:t>
      </w:r>
    </w:p>
    <w:p>
      <w:pPr>
        <w:jc w:val="both"/>
      </w:pPr>
      <w:r>
        <w:rPr/>
        <w:t xml:space="preserve">2. Blood selenium concentration, glutathione peroxidase (GPx) activity, plasma superoxide dismutase (SOD) activity, malondialdehyde (MDA) content, and Con A-induced splenocyte proliferation were determined.</w:t>
      </w:r>
    </w:p>
    <w:p>
      <w:pPr>
        <w:jc w:val="both"/>
      </w:pPr>
      <w:r>
        <w:rPr/>
        <w:t xml:space="preserve">3. SC supplement can increase blood selenium concentration, antioxidation status, and cellular and humoral immunity in mice compared to SS and the control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Selenium-Chitosan on Blood Selenium Concentration, Antioxidation Status, and Cellular and Humoral Immunity in Mice” is a well-written article that provides an overview of the effects of SC on blood selenium concentration, antioxidation status, and cellular and humoral immunity in mice. The authors provide a detailed description of the experimental design used to test their hypothesis as well as the results they obtained from their experiments. The article is written in a clear manner that allows readers to easily understand the findings presented. </w:t>
      </w:r>
    </w:p>
    <w:p>
      <w:pPr>
        <w:jc w:val="both"/>
      </w:pPr>
      <w:r>
        <w:rPr/>
        <w:t xml:space="preserve">The article does not appear to have any major biases or unsupported claims; however, there are some points that could be further explored or discussed more thoroughly. For example, the authors do not discuss potential risks associated with SC supplementation or how long-term supplementation may affect health outcomes in mice. Additionally, while the authors mention that organic forms of selenium have better bioavailability than inorganic forms such as SS, they do not provide any evidence to support this claim or explore possible counterarguments. Furthermore, while the authors mention that chitosan has beneficial effects on growth performance, oxidative stress, immunity etc., they do not provide any evidence for these claims either. </w:t>
      </w:r>
    </w:p>
    <w:p>
      <w:pPr>
        <w:jc w:val="both"/>
      </w:pPr>
      <w:r>
        <w:rPr/>
        <w:t xml:space="preserve">In conclusion, this article provides an overview of the effects of SC on blood selenium concentration, antioxidation status, and cellular and humoral immunity in mice; however it could benefit from further exploration into potential risks associated with SC supplementation as well as providing evidence for its claims regarding chitosan's beneficial effects on growth performance etc.</w:t>
      </w:r>
    </w:p>
    <w:p>
      <w:pPr>
        <w:pStyle w:val="Heading1"/>
      </w:pPr>
      <w:bookmarkStart w:id="5" w:name="_Toc5"/>
      <w:r>
        <w:t>Topics for further research:</w:t>
      </w:r>
      <w:bookmarkEnd w:id="5"/>
    </w:p>
    <w:p>
      <w:pPr>
        <w:spacing w:after="0"/>
        <w:numPr>
          <w:ilvl w:val="0"/>
          <w:numId w:val="2"/>
        </w:numPr>
      </w:pPr>
      <w:r>
        <w:rPr/>
        <w:t xml:space="preserve">Selenium-Chitosan supplementation risks</w:t>
      </w:r>
    </w:p>
    <w:p>
      <w:pPr>
        <w:spacing w:after="0"/>
        <w:numPr>
          <w:ilvl w:val="0"/>
          <w:numId w:val="2"/>
        </w:numPr>
      </w:pPr>
      <w:r>
        <w:rPr/>
        <w:t xml:space="preserve">Long-term Selenium-Chitosan supplementation effects</w:t>
      </w:r>
    </w:p>
    <w:p>
      <w:pPr>
        <w:spacing w:after="0"/>
        <w:numPr>
          <w:ilvl w:val="0"/>
          <w:numId w:val="2"/>
        </w:numPr>
      </w:pPr>
      <w:r>
        <w:rPr/>
        <w:t xml:space="preserve">Bioavailability of organic selenium</w:t>
      </w:r>
    </w:p>
    <w:p>
      <w:pPr>
        <w:spacing w:after="0"/>
        <w:numPr>
          <w:ilvl w:val="0"/>
          <w:numId w:val="2"/>
        </w:numPr>
      </w:pPr>
      <w:r>
        <w:rPr/>
        <w:t xml:space="preserve">Chitosan effects on growth performance</w:t>
      </w:r>
    </w:p>
    <w:p>
      <w:pPr>
        <w:spacing w:after="0"/>
        <w:numPr>
          <w:ilvl w:val="0"/>
          <w:numId w:val="2"/>
        </w:numPr>
      </w:pPr>
      <w:r>
        <w:rPr/>
        <w:t xml:space="preserve">Chitosan effects on oxidative stress</w:t>
      </w:r>
    </w:p>
    <w:p>
      <w:pPr>
        <w:numPr>
          <w:ilvl w:val="0"/>
          <w:numId w:val="2"/>
        </w:numPr>
      </w:pPr>
      <w:r>
        <w:rPr/>
        <w:t xml:space="preserve">Chitosan effects on immunity</w:t>
      </w:r>
    </w:p>
    <w:p>
      <w:pPr>
        <w:pStyle w:val="Heading1"/>
      </w:pPr>
      <w:bookmarkStart w:id="6" w:name="_Toc6"/>
      <w:r>
        <w:t>Report location:</w:t>
      </w:r>
      <w:bookmarkEnd w:id="6"/>
    </w:p>
    <w:p>
      <w:hyperlink r:id="rId8" w:history="1">
        <w:r>
          <w:rPr>
            <w:color w:val="2980b9"/>
            <w:u w:val="single"/>
          </w:rPr>
          <w:t xml:space="preserve">https://www.fullpicture.app/item/dee6d1deb01eef2104403113b9dd4350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F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11-015-0243-5" TargetMode="External"/><Relationship Id="rId8" Type="http://schemas.openxmlformats.org/officeDocument/2006/relationships/hyperlink" Target="https://www.fullpicture.app/item/dee6d1deb01eef2104403113b9dd4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2023-02-24T17:30:04+01:00</dcterms:created>
  <dcterms:modified xsi:type="dcterms:W3CDTF">2023-02-24T17:30:04+01:00</dcterms:modified>
</cp:coreProperties>
</file>

<file path=docProps/custom.xml><?xml version="1.0" encoding="utf-8"?>
<Properties xmlns="http://schemas.openxmlformats.org/officeDocument/2006/custom-properties" xmlns:vt="http://schemas.openxmlformats.org/officeDocument/2006/docPropsVTypes"/>
</file>