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Artificial Immune System Model for Link Prediction | SpringerLink</w:t>
      </w:r>
      <w:br/>
      <w:hyperlink r:id="rId7" w:history="1">
        <w:r>
          <w:rPr>
            <w:color w:val="2980b9"/>
            <w:u w:val="single"/>
          </w:rPr>
          <w:t xml:space="preserve">https://link-springer-com.ezproxy.lib.gla.ac.uk/chapter/10.1007/978-3-319-97310-4_1</w:t>
        </w:r>
      </w:hyperlink>
    </w:p>
    <w:p>
      <w:pPr>
        <w:pStyle w:val="Heading1"/>
      </w:pPr>
      <w:bookmarkStart w:id="2" w:name="_Toc2"/>
      <w:r>
        <w:t>Article summary:</w:t>
      </w:r>
      <w:bookmarkEnd w:id="2"/>
    </w:p>
    <w:p>
      <w:pPr>
        <w:jc w:val="both"/>
      </w:pPr>
      <w:r>
        <w:rPr/>
        <w:t xml:space="preserve">1. An improved artificial immune system model for link prediction is proposed, which improves traditional Salton metrics to better represent adjacent degree between nodes in directed social networks.</w:t>
      </w:r>
    </w:p>
    <w:p>
      <w:pPr>
        <w:jc w:val="both"/>
      </w:pPr>
      <w:r>
        <w:rPr/>
        <w:t xml:space="preserve">2. The model blends temporal information into the link prediction algorithm by building dynamic relationship-based and emotional-based features based on time series of user’s contents and network topological information.</w:t>
      </w:r>
    </w:p>
    <w:p>
      <w:pPr>
        <w:jc w:val="both"/>
      </w:pPr>
      <w:r>
        <w:rPr/>
        <w:t xml:space="preserve">3. The model also improves artificial immune system with novel affinity measurement, multifarious affinity thresholds and normally distributed mutation operator to adapt to individual diversity.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an improved artificial immune system model for link prediction, which is designed to improve traditional Salton metrics and blend temporal information into the link prediction algorithm. The article is well-structured and provides a comprehensive description of the proposed model, its components, and its potential applications. </w:t>
      </w:r>
    </w:p>
    <w:p>
      <w:pPr>
        <w:jc w:val="both"/>
      </w:pPr>
      <w:r>
        <w:rPr/>
        <w:t xml:space="preserve">The article does not appear to be biased or one-sided in its reporting, as it presents both sides of the argument equally and objectively. It also provides evidence for the claims made throughout the article, such as citing relevant research papers that support the proposed model's effectiveness. Additionally, all possible risks associated with using this model are noted in the article. </w:t>
      </w:r>
    </w:p>
    <w:p>
      <w:pPr>
        <w:jc w:val="both"/>
      </w:pPr>
      <w:r>
        <w:rPr/>
        <w:t xml:space="preserve">The only potential issue with this article is that it does not explore any counterarguments or alternative models that could be used for link prediction. However, given that this is a research paper focused on presenting a new model rather than comparing different models, this omission can be forgiven. </w:t>
      </w:r>
    </w:p>
    <w:p>
      <w:pPr>
        <w:jc w:val="both"/>
      </w:pPr>
      <w:r>
        <w:rPr/>
        <w:t xml:space="preserve">In conclusion, this article appears to be trustworthy and reliable in its reporting of an improved artificial immune system model for link prediction.</w:t>
      </w:r>
    </w:p>
    <w:p>
      <w:pPr>
        <w:pStyle w:val="Heading1"/>
      </w:pPr>
      <w:bookmarkStart w:id="5" w:name="_Toc5"/>
      <w:r>
        <w:t>Topics for further research:</w:t>
      </w:r>
      <w:bookmarkEnd w:id="5"/>
    </w:p>
    <w:p>
      <w:pPr>
        <w:spacing w:after="0"/>
        <w:numPr>
          <w:ilvl w:val="0"/>
          <w:numId w:val="2"/>
        </w:numPr>
      </w:pPr>
      <w:r>
        <w:rPr/>
        <w:t xml:space="preserve">Link prediction algorithms</w:t>
      </w:r>
    </w:p>
    <w:p>
      <w:pPr>
        <w:spacing w:after="0"/>
        <w:numPr>
          <w:ilvl w:val="0"/>
          <w:numId w:val="2"/>
        </w:numPr>
      </w:pPr>
      <w:r>
        <w:rPr/>
        <w:t xml:space="preserve">Artificial immune system models</w:t>
      </w:r>
    </w:p>
    <w:p>
      <w:pPr>
        <w:spacing w:after="0"/>
        <w:numPr>
          <w:ilvl w:val="0"/>
          <w:numId w:val="2"/>
        </w:numPr>
      </w:pPr>
      <w:r>
        <w:rPr/>
        <w:t xml:space="preserve">Salton metrics</w:t>
      </w:r>
    </w:p>
    <w:p>
      <w:pPr>
        <w:spacing w:after="0"/>
        <w:numPr>
          <w:ilvl w:val="0"/>
          <w:numId w:val="2"/>
        </w:numPr>
      </w:pPr>
      <w:r>
        <w:rPr/>
        <w:t xml:space="preserve">Temporal information in link prediction</w:t>
      </w:r>
    </w:p>
    <w:p>
      <w:pPr>
        <w:spacing w:after="0"/>
        <w:numPr>
          <w:ilvl w:val="0"/>
          <w:numId w:val="2"/>
        </w:numPr>
      </w:pPr>
      <w:r>
        <w:rPr/>
        <w:t xml:space="preserve">Alternative models for link prediction</w:t>
      </w:r>
    </w:p>
    <w:p>
      <w:pPr>
        <w:numPr>
          <w:ilvl w:val="0"/>
          <w:numId w:val="2"/>
        </w:numPr>
      </w:pPr>
      <w:r>
        <w:rPr/>
        <w:t xml:space="preserve">Risks associated with artificial immune system models</w:t>
      </w:r>
    </w:p>
    <w:p>
      <w:pPr>
        <w:pStyle w:val="Heading1"/>
      </w:pPr>
      <w:bookmarkStart w:id="6" w:name="_Toc6"/>
      <w:r>
        <w:t>Report location:</w:t>
      </w:r>
      <w:bookmarkEnd w:id="6"/>
    </w:p>
    <w:p>
      <w:hyperlink r:id="rId8" w:history="1">
        <w:r>
          <w:rPr>
            <w:color w:val="2980b9"/>
            <w:u w:val="single"/>
          </w:rPr>
          <w:t xml:space="preserve">https://www.fullpicture.app/item/deeb3784aecd1e4c7dd542aa32810362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C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lib.gla.ac.uk/chapter/10.1007/978-3-319-97310-4_1" TargetMode="External"/><Relationship Id="rId8" Type="http://schemas.openxmlformats.org/officeDocument/2006/relationships/hyperlink" Target="https://www.fullpicture.app/item/deeb3784aecd1e4c7dd542aa328103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2023-03-03T15:10:37+01:00</dcterms:created>
  <dcterms:modified xsi:type="dcterms:W3CDTF">2023-03-03T15:10:37+01:00</dcterms:modified>
</cp:coreProperties>
</file>

<file path=docProps/custom.xml><?xml version="1.0" encoding="utf-8"?>
<Properties xmlns="http://schemas.openxmlformats.org/officeDocument/2006/custom-properties" xmlns:vt="http://schemas.openxmlformats.org/officeDocument/2006/docPropsVTypes"/>
</file>