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Network-of-Networks Framework for Multimodal Hazmat Transportation Risk Mitigation: Application to Used Nuclear Fuel in Canada | Journal of Hazardous, Toxic, and Radioactive Waste | Vol 24, No 3</w:t>
      </w:r>
      <w:br/>
      <w:hyperlink r:id="rId7" w:history="1">
        <w:r>
          <w:rPr>
            <w:color w:val="2980b9"/>
            <w:u w:val="single"/>
          </w:rPr>
          <w:t xml:space="preserve">https://ascelibrary.org/doi/10.1061/%28ASCE%29HZ.2153-5515.0000493</w:t>
        </w:r>
      </w:hyperlink>
    </w:p>
    <w:p>
      <w:pPr>
        <w:pStyle w:val="Heading1"/>
      </w:pPr>
      <w:bookmarkStart w:id="2" w:name="_Toc2"/>
      <w:r>
        <w:t>Article summary:</w:t>
      </w:r>
      <w:bookmarkEnd w:id="2"/>
    </w:p>
    <w:p>
      <w:pPr>
        <w:jc w:val="both"/>
      </w:pPr>
      <w:r>
        <w:rPr/>
        <w:t xml:space="preserve">1. This article presents a network-of-networks (NoN) framework for multimodal hazmat transportation risk mitigation.</w:t>
      </w:r>
    </w:p>
    <w:p>
      <w:pPr>
        <w:jc w:val="both"/>
      </w:pPr>
      <w:r>
        <w:rPr/>
        <w:t xml:space="preserve">2. The case study applied the NoN framework to used nuclear fuel transportation in Canada.</w:t>
      </w:r>
    </w:p>
    <w:p>
      <w:pPr>
        <w:jc w:val="both"/>
      </w:pPr>
      <w:r>
        <w:rPr/>
        <w:t xml:space="preserve">3. The analysis results indicate that optimal transportation routes are different for the shortest path and the least vulnerable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network-of-networks (NoN) framework for multimodal hazmat transportation risk mitigation, with an application to used nuclear fuel in Canada. The authors provide evidence to support their claims, such as citing relevant literature and providing detailed analysis results from their case study. Furthermore, they acknowledge potential risks associated with hazmat transportation, such as environmental hazards and safety concerns.</w:t>
      </w:r>
    </w:p>
    <w:p>
      <w:pPr>
        <w:jc w:val="both"/>
      </w:pPr>
      <w:r>
        <w:rPr/>
        <w:t xml:space="preserve">However, there are some points of consideration that could be further explored in future research. For example, the authors do not discuss how the NoN framework can be applied to other types of hazardous materials or other countries/regions beyond Canada. Additionally, while they acknowledge potential risks associated with hazmat transportation, they do not provide any recommendations on how these risks can be mitigated or avoided altogether. Finally, while the authors present both sides of the argument equally throughout the article, they do not explore any counterarguments or alternative perspectives on their proposed NoN framework for multimodal hazmat transportation risk mitigation.</w:t>
      </w:r>
    </w:p>
    <w:p>
      <w:pPr>
        <w:pStyle w:val="Heading1"/>
      </w:pPr>
      <w:bookmarkStart w:id="5" w:name="_Toc5"/>
      <w:r>
        <w:t>Topics for further research:</w:t>
      </w:r>
      <w:bookmarkEnd w:id="5"/>
    </w:p>
    <w:p>
      <w:pPr>
        <w:spacing w:after="0"/>
        <w:numPr>
          <w:ilvl w:val="0"/>
          <w:numId w:val="2"/>
        </w:numPr>
      </w:pPr>
      <w:r>
        <w:rPr/>
        <w:t xml:space="preserve">Hazmat transportation risk mitigation strategies</w:t>
      </w:r>
    </w:p>
    <w:p>
      <w:pPr>
        <w:spacing w:after="0"/>
        <w:numPr>
          <w:ilvl w:val="0"/>
          <w:numId w:val="2"/>
        </w:numPr>
      </w:pPr>
      <w:r>
        <w:rPr/>
        <w:t xml:space="preserve">Hazmat transportation risk management</w:t>
      </w:r>
    </w:p>
    <w:p>
      <w:pPr>
        <w:spacing w:after="0"/>
        <w:numPr>
          <w:ilvl w:val="0"/>
          <w:numId w:val="2"/>
        </w:numPr>
      </w:pPr>
      <w:r>
        <w:rPr/>
        <w:t xml:space="preserve">Hazmat transportation safety measures</w:t>
      </w:r>
    </w:p>
    <w:p>
      <w:pPr>
        <w:spacing w:after="0"/>
        <w:numPr>
          <w:ilvl w:val="0"/>
          <w:numId w:val="2"/>
        </w:numPr>
      </w:pPr>
      <w:r>
        <w:rPr/>
        <w:t xml:space="preserve">Hazmat transportation risk assessment</w:t>
      </w:r>
    </w:p>
    <w:p>
      <w:pPr>
        <w:spacing w:after="0"/>
        <w:numPr>
          <w:ilvl w:val="0"/>
          <w:numId w:val="2"/>
        </w:numPr>
      </w:pPr>
      <w:r>
        <w:rPr/>
        <w:t xml:space="preserve">Hazmat transportation risk mitigation in other countries</w:t>
      </w:r>
    </w:p>
    <w:p>
      <w:pPr>
        <w:numPr>
          <w:ilvl w:val="0"/>
          <w:numId w:val="2"/>
        </w:numPr>
      </w:pPr>
      <w:r>
        <w:rPr/>
        <w:t xml:space="preserve">Alternative perspectives on hazmat transportation risk mitigation</w:t>
      </w:r>
    </w:p>
    <w:p>
      <w:pPr>
        <w:pStyle w:val="Heading1"/>
      </w:pPr>
      <w:bookmarkStart w:id="6" w:name="_Toc6"/>
      <w:r>
        <w:t>Report location:</w:t>
      </w:r>
      <w:bookmarkEnd w:id="6"/>
    </w:p>
    <w:p>
      <w:hyperlink r:id="rId8" w:history="1">
        <w:r>
          <w:rPr>
            <w:color w:val="2980b9"/>
            <w:u w:val="single"/>
          </w:rPr>
          <w:t xml:space="preserve">https://www.fullpicture.app/item/def2221acad40eb2f5742596bec4c51a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2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HZ.2153-5515.0000493" TargetMode="External"/><Relationship Id="rId8" Type="http://schemas.openxmlformats.org/officeDocument/2006/relationships/hyperlink" Target="https://www.fullpicture.app/item/def2221acad40eb2f5742596bec4c5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2023-02-19T23:42:47+01:00</dcterms:created>
  <dcterms:modified xsi:type="dcterms:W3CDTF">2023-02-19T23:42:47+01:00</dcterms:modified>
</cp:coreProperties>
</file>

<file path=docProps/custom.xml><?xml version="1.0" encoding="utf-8"?>
<Properties xmlns="http://schemas.openxmlformats.org/officeDocument/2006/custom-properties" xmlns:vt="http://schemas.openxmlformats.org/officeDocument/2006/docPropsVTypes"/>
</file>