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中交天津航道局有限公司</w:t>
      </w:r>
      <w:br/>
      <w:hyperlink r:id="rId7" w:history="1">
        <w:r>
          <w:rPr>
            <w:color w:val="2980b9"/>
            <w:u w:val="single"/>
          </w:rPr>
          <w:t xml:space="preserve">https://www.tjhdj.com/</w:t>
        </w:r>
      </w:hyperlink>
    </w:p>
    <w:p>
      <w:pPr>
        <w:pStyle w:val="Heading1"/>
      </w:pPr>
      <w:bookmarkStart w:id="2" w:name="_Toc2"/>
      <w:r>
        <w:t>Article summary:</w:t>
      </w:r>
      <w:bookmarkEnd w:id="2"/>
    </w:p>
    <w:p>
      <w:pPr>
        <w:jc w:val="both"/>
      </w:pPr>
      <w:r>
        <w:rPr/>
        <w:t xml:space="preserve">1. Tianhang Bureau has been a leader in China's dredging industry for 120 years, and has participated in the construction of key ports in Liaoning, Hebei, Tianjin, Shandong, Jiangsu, Zhejiang, Fujian, Guangdong, Guangxi and Hainan.</w:t>
      </w:r>
    </w:p>
    <w:p>
      <w:pPr>
        <w:jc w:val="both"/>
      </w:pPr>
      <w:r>
        <w:rPr/>
        <w:t xml:space="preserve">2. The company is involved in various environmental protection projects such as riverbank protection, soil treatment and ecological restoration. It also participates in urban infrastructure construction projects such as roads and bridges.</w:t>
      </w:r>
    </w:p>
    <w:p>
      <w:pPr>
        <w:jc w:val="both"/>
      </w:pPr>
      <w:r>
        <w:rPr/>
        <w:t xml:space="preserve">3. In addition to its core business of dredging and environmental protection services, the company also provides investment services related to environmental protection and urban development along the Belt and Road Initiative.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is generally reliable and trustworthy due to its detailed description of the company’s activities over the past 120 years. It provides evidence for its claims by citing specific projects that have been undertaken by the company in various regions of China as well as abroad. The article does not appear to be biased or one-sided; it presents both sides equally by providing an overview of the company’s activities across different sectors such as dredging, environmental protection, urban infrastructure construction and investment services related to environmental protection and urban development along the Belt and Road Initiative. </w:t>
      </w:r>
    </w:p>
    <w:p>
      <w:pPr>
        <w:jc w:val="both"/>
      </w:pPr>
      <w:r>
        <w:rPr/>
        <w:t xml:space="preserve">However, there are some potential areas of concern that should be noted when assessing this article’s trustworthiness. Firstly, it does not provide any information on potential risks associated with these activities or any counterarguments that may exist against them. Secondly, it does not explore any possible conflicts of interest between the company’s activities and other stakeholders such as local communities or governments who may be affected by them. Finally, while it is clear that the article is written from a promotional perspective given its focus on highlighting the successes of Tianhang Bureau over the past 120 years, it does not provide any evidence to support its claims about these successes or their impact on local communities or economies.</w:t>
      </w:r>
    </w:p>
    <w:p>
      <w:pPr>
        <w:pStyle w:val="Heading1"/>
      </w:pPr>
      <w:bookmarkStart w:id="5" w:name="_Toc5"/>
      <w:r>
        <w:t>Topics for further research:</w:t>
      </w:r>
      <w:bookmarkEnd w:id="5"/>
    </w:p>
    <w:p>
      <w:pPr>
        <w:spacing w:after="0"/>
        <w:numPr>
          <w:ilvl w:val="0"/>
          <w:numId w:val="2"/>
        </w:numPr>
      </w:pPr>
      <w:r>
        <w:rPr/>
        <w:t xml:space="preserve">Tianhang Bureau environmental impact</w:t>
      </w:r>
    </w:p>
    <w:p>
      <w:pPr>
        <w:spacing w:after="0"/>
        <w:numPr>
          <w:ilvl w:val="0"/>
          <w:numId w:val="2"/>
        </w:numPr>
      </w:pPr>
      <w:r>
        <w:rPr/>
        <w:t xml:space="preserve">Tianhang Bureau conflicts of interest</w:t>
      </w:r>
    </w:p>
    <w:p>
      <w:pPr>
        <w:spacing w:after="0"/>
        <w:numPr>
          <w:ilvl w:val="0"/>
          <w:numId w:val="2"/>
        </w:numPr>
      </w:pPr>
      <w:r>
        <w:rPr/>
        <w:t xml:space="preserve">Tianhang Bureau Belt and Road Initiative</w:t>
      </w:r>
    </w:p>
    <w:p>
      <w:pPr>
        <w:spacing w:after="0"/>
        <w:numPr>
          <w:ilvl w:val="0"/>
          <w:numId w:val="2"/>
        </w:numPr>
      </w:pPr>
      <w:r>
        <w:rPr/>
        <w:t xml:space="preserve">Tianhang Bureau urban infrastructure construction</w:t>
      </w:r>
    </w:p>
    <w:p>
      <w:pPr>
        <w:spacing w:after="0"/>
        <w:numPr>
          <w:ilvl w:val="0"/>
          <w:numId w:val="2"/>
        </w:numPr>
      </w:pPr>
      <w:r>
        <w:rPr/>
        <w:t xml:space="preserve">Tianhang Bureau investment services</w:t>
      </w:r>
    </w:p>
    <w:p>
      <w:pPr>
        <w:numPr>
          <w:ilvl w:val="0"/>
          <w:numId w:val="2"/>
        </w:numPr>
      </w:pPr>
      <w:r>
        <w:rPr/>
        <w:t xml:space="preserve">Tianhang Bureau local community impact</w:t>
      </w:r>
    </w:p>
    <w:p>
      <w:pPr>
        <w:pStyle w:val="Heading1"/>
      </w:pPr>
      <w:bookmarkStart w:id="6" w:name="_Toc6"/>
      <w:r>
        <w:t>Report location:</w:t>
      </w:r>
      <w:bookmarkEnd w:id="6"/>
    </w:p>
    <w:p>
      <w:hyperlink r:id="rId8" w:history="1">
        <w:r>
          <w:rPr>
            <w:color w:val="2980b9"/>
            <w:u w:val="single"/>
          </w:rPr>
          <w:t xml:space="preserve">https://www.fullpicture.app/item/df3968812720363c72486ba723693b7d</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E7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jhdj.com/" TargetMode="External"/><Relationship Id="rId8" Type="http://schemas.openxmlformats.org/officeDocument/2006/relationships/hyperlink" Target="https://www.fullpicture.app/item/df3968812720363c72486ba723693b7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2023-03-03T19:56:46+01:00</dcterms:created>
  <dcterms:modified xsi:type="dcterms:W3CDTF">2023-03-03T19:56:46+01:00</dcterms:modified>
</cp:coreProperties>
</file>

<file path=docProps/custom.xml><?xml version="1.0" encoding="utf-8"?>
<Properties xmlns="http://schemas.openxmlformats.org/officeDocument/2006/custom-properties" xmlns:vt="http://schemas.openxmlformats.org/officeDocument/2006/docPropsVTypes"/>
</file>