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Peering into a crystal ball: Forecasting behavior and industry foresight - Kapoor - 2023 - Strategic Management Journal - Wiley Online Library</w:t>
      </w:r>
      <w:br/>
      <w:hyperlink r:id="rId7" w:history="1">
        <w:r>
          <w:rPr>
            <w:color w:val="2980b9"/>
            <w:u w:val="single"/>
          </w:rPr>
          <w:t xml:space="preserve">https://onlinelibrary.wiley.com/doi/10.1002/smj.3450</w:t>
        </w:r>
      </w:hyperlink>
    </w:p>
    <w:p>
      <w:pPr>
        <w:pStyle w:val="Heading1"/>
      </w:pPr>
      <w:bookmarkStart w:id="2" w:name="_Toc2"/>
      <w:r>
        <w:t>Article summary:</w:t>
      </w:r>
      <w:bookmarkEnd w:id="2"/>
    </w:p>
    <w:p>
      <w:pPr>
        <w:jc w:val="both"/>
      </w:pPr>
      <w:r>
        <w:rPr/>
        <w:t xml:space="preserve">1. Managers and entrepreneurs need to develop superior industry foresight in order to identify opportunities and make strategic decisions.</w:t>
      </w:r>
    </w:p>
    <w:p>
      <w:pPr>
        <w:jc w:val="both"/>
      </w:pPr>
      <w:r>
        <w:rPr/>
        <w:t xml:space="preserve">2. A learning-based forecasting behavior that incorporates new relevant information from the environment into an updated belief is likely to generate superior industry foresight.</w:t>
      </w:r>
    </w:p>
    <w:p>
      <w:pPr>
        <w:jc w:val="both"/>
      </w:pPr>
      <w:r>
        <w:rPr/>
        <w:t xml:space="preserve">3. An experimental design of forecasting tournaments in the global automotive industry from 2016 to 2019 provides evidence for the effectiveness of such a cognitively demanding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an experimental design of forecasting tournaments in the global automotive industry from 2016 to 2019. The article also presents both sides of the argument equally, noting potential risks associated with forecasting behavior under high levels of uncertainty. Additionally, it provides insights into implications for managers and entrepreneurs based on its findings. However, there are some areas where the article could be improved upon; for example, it does not explore counterarguments or provide any missing points of consideration that could be relevant to its claims. Furthermore, there is no mention of any promotional content or partiality in the article which could potentially bias its findings. In conclusion, while this article is generally trustworthy and reliable, there are some areas where it could be improved upon in order to ensure greater accuracy and objectivity in its findings.</w:t>
      </w:r>
    </w:p>
    <w:p>
      <w:pPr>
        <w:pStyle w:val="Heading1"/>
      </w:pPr>
      <w:bookmarkStart w:id="5" w:name="_Toc5"/>
      <w:r>
        <w:t>Topics for further research:</w:t>
      </w:r>
      <w:bookmarkEnd w:id="5"/>
    </w:p>
    <w:p>
      <w:pPr>
        <w:spacing w:after="0"/>
        <w:numPr>
          <w:ilvl w:val="0"/>
          <w:numId w:val="2"/>
        </w:numPr>
      </w:pPr>
      <w:r>
        <w:rPr/>
        <w:t xml:space="preserve">Forecasting behavior under uncertainty</w:t>
      </w:r>
    </w:p>
    <w:p>
      <w:pPr>
        <w:spacing w:after="0"/>
        <w:numPr>
          <w:ilvl w:val="0"/>
          <w:numId w:val="2"/>
        </w:numPr>
      </w:pPr>
      <w:r>
        <w:rPr/>
        <w:t xml:space="preserve">Implications for managers and entrepreneurs</w:t>
      </w:r>
    </w:p>
    <w:p>
      <w:pPr>
        <w:spacing w:after="0"/>
        <w:numPr>
          <w:ilvl w:val="0"/>
          <w:numId w:val="2"/>
        </w:numPr>
      </w:pPr>
      <w:r>
        <w:rPr/>
        <w:t xml:space="preserve">Counterarguments to forecasting tournaments</w:t>
      </w:r>
    </w:p>
    <w:p>
      <w:pPr>
        <w:spacing w:after="0"/>
        <w:numPr>
          <w:ilvl w:val="0"/>
          <w:numId w:val="2"/>
        </w:numPr>
      </w:pPr>
      <w:r>
        <w:rPr/>
        <w:t xml:space="preserve">Promotional content and partiality in forecasting</w:t>
      </w:r>
    </w:p>
    <w:p>
      <w:pPr>
        <w:spacing w:after="0"/>
        <w:numPr>
          <w:ilvl w:val="0"/>
          <w:numId w:val="2"/>
        </w:numPr>
      </w:pPr>
      <w:r>
        <w:rPr/>
        <w:t xml:space="preserve">Global automotive industry trends</w:t>
      </w:r>
    </w:p>
    <w:p>
      <w:pPr>
        <w:numPr>
          <w:ilvl w:val="0"/>
          <w:numId w:val="2"/>
        </w:numPr>
      </w:pPr>
      <w:r>
        <w:rPr/>
        <w:t xml:space="preserve">Risk management strategies for forecasting</w:t>
      </w:r>
    </w:p>
    <w:p>
      <w:pPr>
        <w:pStyle w:val="Heading1"/>
      </w:pPr>
      <w:bookmarkStart w:id="6" w:name="_Toc6"/>
      <w:r>
        <w:t>Report location:</w:t>
      </w:r>
      <w:bookmarkEnd w:id="6"/>
    </w:p>
    <w:p>
      <w:hyperlink r:id="rId8" w:history="1">
        <w:r>
          <w:rPr>
            <w:color w:val="2980b9"/>
            <w:u w:val="single"/>
          </w:rPr>
          <w:t xml:space="preserve">https://www.fullpicture.app/item/df3b42601f624e9bab433ce3f5dffdf8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6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3450" TargetMode="External"/><Relationship Id="rId8" Type="http://schemas.openxmlformats.org/officeDocument/2006/relationships/hyperlink" Target="https://www.fullpicture.app/item/df3b42601f624e9bab433ce3f5dff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2023-02-21T16:34:50+01:00</dcterms:created>
  <dcterms:modified xsi:type="dcterms:W3CDTF">2023-02-21T16:34:50+01:00</dcterms:modified>
</cp:coreProperties>
</file>

<file path=docProps/custom.xml><?xml version="1.0" encoding="utf-8"?>
<Properties xmlns="http://schemas.openxmlformats.org/officeDocument/2006/custom-properties" xmlns:vt="http://schemas.openxmlformats.org/officeDocument/2006/docPropsVTypes"/>
</file>