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 (PDF) Global economic costs and knowledge gaps of invasive gastropods</w:t>
      </w:r>
      <w:br/>
      <w:hyperlink r:id="rId7" w:history="1">
        <w:r>
          <w:rPr>
            <w:color w:val="2980b9"/>
            <w:u w:val="single"/>
          </w:rPr>
          <w:t xml:space="preserve">https://www.researchgate.net/publication/364984292_Global_economic_costs_and_knowledge_gaps_of_invasive_gastropods</w:t>
        </w:r>
      </w:hyperlink>
    </w:p>
    <w:p>
      <w:pPr>
        <w:pStyle w:val="Heading1"/>
      </w:pPr>
      <w:bookmarkStart w:id="2" w:name="_Toc2"/>
      <w:r>
        <w:t>Article summary:</w:t>
      </w:r>
      <w:bookmarkEnd w:id="2"/>
    </w:p>
    <w:p>
      <w:pPr>
        <w:jc w:val="both"/>
      </w:pPr>
      <w:r>
        <w:rPr/>
        <w:t xml:space="preserve">1. Invasive gastropods have caused a cumulative global cost of US$ 3.94 billion over the period 1966–2020, with most of the costs attributed to aquatic species and concentrated mostly in Asia.</w:t>
      </w:r>
    </w:p>
    <w:p>
      <w:pPr>
        <w:jc w:val="both"/>
      </w:pPr>
      <w:r>
        <w:rPr/>
        <w:t xml:space="preserve">2. The majority (94.2%) of these costs were due to the family Ampullariidae and the genus Pomacea (apple snails), which were largely reported in Asia.</w:t>
      </w:r>
    </w:p>
    <w:p>
      <w:pPr>
        <w:jc w:val="both"/>
      </w:pPr>
      <w:r>
        <w:rPr/>
        <w:t xml:space="preserve">3. Despite increasing economic losses caused by invasive gastropods, there are significant knowledge gaps in cost information for many well-known invasive gastropods, requiring further research efforts to quantify their true magnitude of monetary costs.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“Global Economic Costs and Knowledge Gaps of Invasive Gastropods” is an informative piece that provides an overview of the economic costs associated with invasive gastropod species on a global scale. The authors use data from the InvaCost database to analyze the taxonomic, spatial, and temporal patterns of economic costs associated with invasive gastropods worldwide. </w:t>
      </w:r>
    </w:p>
    <w:p>
      <w:pPr>
        <w:jc w:val="both"/>
      </w:pPr>
      <w:r>
        <w:rPr/>
        <w:t xml:space="preserve">The article is generally reliable and trustworthy as it draws upon data from a reputable source – InvaCost – which is considered to be one of the most comprehensive databases on invasion economic cost data globally. Furthermore, the authors provide detailed information on their methodology and analysis process, making it easy for readers to understand how they arrived at their conclusions. </w:t>
      </w:r>
    </w:p>
    <w:p>
      <w:pPr>
        <w:jc w:val="both"/>
      </w:pPr>
      <w:r>
        <w:rPr/>
        <w:t xml:space="preserve">However, there are some potential biases that should be noted when reading this article. Firstly, while the authors do mention that there are knowledge gaps in cost information for many well-known invasive gastropods, they do not explore any potential reasons why such gaps exist or what can be done to fill them. Secondly, while they provide detailed information on how much each region has spent on managing invasive gastropod species, they do not discuss any potential differences between regions in terms of resources available or management strategies employed which could explain why some regions have higher costs than others. Finally, while they provide an overview of how much each sector has been impacted by invasive gastropods (e.g., agriculture), they do not discuss any potential differences between sectors in terms of vulnerability or susceptibility which could explain why some sectors have higher costs than others. </w:t>
      </w:r>
    </w:p>
    <w:p>
      <w:pPr>
        <w:jc w:val="both"/>
      </w:pPr>
      <w:r>
        <w:rPr/>
        <w:t xml:space="preserve">In conclusion, this article provides a useful overview of the economic costs associated with invasive gastropod species on a global scale but should be read with caution due to its potential biases and lack of exploration into certain topics such as knowledge gaps and sectoral</w:t>
      </w:r>
    </w:p>
    <w:p>
      <w:pPr>
        <w:pStyle w:val="Heading1"/>
      </w:pPr>
      <w:bookmarkStart w:id="5" w:name="_Toc5"/>
      <w:r>
        <w:t>Topics for further research:</w:t>
      </w:r>
      <w:bookmarkEnd w:id="5"/>
    </w:p>
    <w:p>
      <w:pPr>
        <w:spacing w:after="0"/>
        <w:numPr>
          <w:ilvl w:val="0"/>
          <w:numId w:val="2"/>
        </w:numPr>
      </w:pPr>
      <w:r>
        <w:rPr/>
        <w:t xml:space="preserve">Knowledge gaps in invasive gastropod species</w:t>
      </w:r>
    </w:p>
    <w:p>
      <w:pPr>
        <w:spacing w:after="0"/>
        <w:numPr>
          <w:ilvl w:val="0"/>
          <w:numId w:val="2"/>
        </w:numPr>
      </w:pPr>
      <w:r>
        <w:rPr/>
        <w:t xml:space="preserve">Regional differences in management strategies for invasive gastropods</w:t>
      </w:r>
    </w:p>
    <w:p>
      <w:pPr>
        <w:spacing w:after="0"/>
        <w:numPr>
          <w:ilvl w:val="0"/>
          <w:numId w:val="2"/>
        </w:numPr>
      </w:pPr>
      <w:r>
        <w:rPr/>
        <w:t xml:space="preserve">Sectoral differences in vulnerability to invasive gastropods</w:t>
      </w:r>
    </w:p>
    <w:p>
      <w:pPr>
        <w:spacing w:after="0"/>
        <w:numPr>
          <w:ilvl w:val="0"/>
          <w:numId w:val="2"/>
        </w:numPr>
      </w:pPr>
      <w:r>
        <w:rPr/>
        <w:t xml:space="preserve">Economic costs of invasive gastropods by region</w:t>
      </w:r>
    </w:p>
    <w:p>
      <w:pPr>
        <w:spacing w:after="0"/>
        <w:numPr>
          <w:ilvl w:val="0"/>
          <w:numId w:val="2"/>
        </w:numPr>
      </w:pPr>
      <w:r>
        <w:rPr/>
        <w:t xml:space="preserve">InvaCost database</w:t>
      </w:r>
    </w:p>
    <w:p>
      <w:pPr>
        <w:numPr>
          <w:ilvl w:val="0"/>
          <w:numId w:val="2"/>
        </w:numPr>
      </w:pPr>
      <w:r>
        <w:rPr/>
        <w:t xml:space="preserve">Strategies for filling knowledge gaps in invasive gastropod species</w:t>
      </w:r>
    </w:p>
    <w:p>
      <w:pPr>
        <w:pStyle w:val="Heading1"/>
      </w:pPr>
      <w:bookmarkStart w:id="6" w:name="_Toc6"/>
      <w:r>
        <w:t>Report location:</w:t>
      </w:r>
      <w:bookmarkEnd w:id="6"/>
    </w:p>
    <w:p>
      <w:hyperlink r:id="rId8" w:history="1">
        <w:r>
          <w:rPr>
            <w:color w:val="2980b9"/>
            <w:u w:val="single"/>
          </w:rPr>
          <w:t xml:space="preserve">https://www.fullpicture.app/item/df3f5514897574734e06072078f0e8b3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C9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4984292_Global_economic_costs_and_knowledge_gaps_of_invasive_gastropods" TargetMode="External"/><Relationship Id="rId8" Type="http://schemas.openxmlformats.org/officeDocument/2006/relationships/hyperlink" Target="https://www.fullpicture.app/item/df3f5514897574734e06072078f0e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2023-02-25T19:32:21+01:00</dcterms:created>
  <dcterms:modified xsi:type="dcterms:W3CDTF">2023-02-25T19:32:21+01:00</dcterms:modified>
</cp:coreProperties>
</file>

<file path=docProps/custom.xml><?xml version="1.0" encoding="utf-8"?>
<Properties xmlns="http://schemas.openxmlformats.org/officeDocument/2006/custom-properties" xmlns:vt="http://schemas.openxmlformats.org/officeDocument/2006/docPropsVTypes"/>
</file>