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Multimodal Event-Driven LSTM Model for Stock Prediction Using Online News | IEEE Journals &amp; Magazine | IEEE Xplore</w:t>
      </w:r>
      <w:br/>
      <w:hyperlink r:id="rId7" w:history="1">
        <w:r>
          <w:rPr>
            <w:color w:val="2980b9"/>
            <w:u w:val="single"/>
          </w:rPr>
          <w:t xml:space="preserve">https://ieeexplore.ieee.org/abstract/document/8966989</w:t>
        </w:r>
      </w:hyperlink>
    </w:p>
    <w:p>
      <w:pPr>
        <w:pStyle w:val="Heading1"/>
      </w:pPr>
      <w:bookmarkStart w:id="2" w:name="_Toc2"/>
      <w:r>
        <w:t>Article summary:</w:t>
      </w:r>
      <w:bookmarkEnd w:id="2"/>
    </w:p>
    <w:p>
      <w:pPr>
        <w:jc w:val="both"/>
      </w:pPr>
      <w:r>
        <w:rPr/>
        <w:t xml:space="preserve">1. The article proposes a tensor-based event-driven LSTM model to address the challenges of processing multimodal data in stock prediction.</w:t>
      </w:r>
    </w:p>
    <w:p>
      <w:pPr>
        <w:jc w:val="both"/>
      </w:pPr>
      <w:r>
        <w:rPr/>
        <w:t xml:space="preserve">2. Experiments performed on the China securities market demonstrate the superiority of the proposed approach over state-of-the-art algorithms.</w:t>
      </w:r>
    </w:p>
    <w:p>
      <w:pPr>
        <w:jc w:val="both"/>
      </w:pPr>
      <w:r>
        <w:rPr/>
        <w:t xml:space="preserve">3. The traditional efficient market hypothesis and behavioral finance studies agree that stock movements are driven by information related to markets.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presenting both sides of the argument and providing evidence for its claims. The authors provide a detailed description of their proposed model and its advantages over existing models, as well as experiments conducted to test its efficacy. The authors also discuss the traditional efficient market hypothesis and behavioral finance theories, which provide a theoretical basis for their research. </w:t>
      </w:r>
    </w:p>
    <w:p>
      <w:pPr>
        <w:jc w:val="both"/>
      </w:pPr>
      <w:r>
        <w:rPr/>
        <w:t xml:space="preserve">The article does not appear to have any major biases or one-sided reporting, nor does it contain any unsupported claims or missing points of consideration. All claims made are supported by evidence from experiments conducted on the China securities market, and all relevant counterarguments are explored in detail. There is no promotional content or partiality present in the article, and possible risks associated with stock prediction are noted throughout. Furthermore, both sides of the argument are presented equally, making this article reliable and trustworthy overall.</w:t>
      </w:r>
    </w:p>
    <w:p>
      <w:pPr>
        <w:pStyle w:val="Heading1"/>
      </w:pPr>
      <w:bookmarkStart w:id="5" w:name="_Toc5"/>
      <w:r>
        <w:t>Topics for further research:</w:t>
      </w:r>
      <w:bookmarkEnd w:id="5"/>
    </w:p>
    <w:p>
      <w:pPr>
        <w:spacing w:after="0"/>
        <w:numPr>
          <w:ilvl w:val="0"/>
          <w:numId w:val="2"/>
        </w:numPr>
      </w:pPr>
      <w:r>
        <w:rPr/>
        <w:t xml:space="preserve">Behavioral finance theories</w:t>
      </w:r>
    </w:p>
    <w:p>
      <w:pPr>
        <w:spacing w:after="0"/>
        <w:numPr>
          <w:ilvl w:val="0"/>
          <w:numId w:val="2"/>
        </w:numPr>
      </w:pPr>
      <w:r>
        <w:rPr/>
        <w:t xml:space="preserve">Efficient market hypothesis</w:t>
      </w:r>
    </w:p>
    <w:p>
      <w:pPr>
        <w:spacing w:after="0"/>
        <w:numPr>
          <w:ilvl w:val="0"/>
          <w:numId w:val="2"/>
        </w:numPr>
      </w:pPr>
      <w:r>
        <w:rPr/>
        <w:t xml:space="preserve">Stock prediction risks</w:t>
      </w:r>
    </w:p>
    <w:p>
      <w:pPr>
        <w:spacing w:after="0"/>
        <w:numPr>
          <w:ilvl w:val="0"/>
          <w:numId w:val="2"/>
        </w:numPr>
      </w:pPr>
      <w:r>
        <w:rPr/>
        <w:t xml:space="preserve">China securities market</w:t>
      </w:r>
    </w:p>
    <w:p>
      <w:pPr>
        <w:spacing w:after="0"/>
        <w:numPr>
          <w:ilvl w:val="0"/>
          <w:numId w:val="2"/>
        </w:numPr>
      </w:pPr>
      <w:r>
        <w:rPr/>
        <w:t xml:space="preserve">Machine learning models</w:t>
      </w:r>
    </w:p>
    <w:p>
      <w:pPr>
        <w:numPr>
          <w:ilvl w:val="0"/>
          <w:numId w:val="2"/>
        </w:numPr>
      </w:pPr>
      <w:r>
        <w:rPr/>
        <w:t xml:space="preserve">Stock market forecasting</w:t>
      </w:r>
    </w:p>
    <w:p>
      <w:pPr>
        <w:pStyle w:val="Heading1"/>
      </w:pPr>
      <w:bookmarkStart w:id="6" w:name="_Toc6"/>
      <w:r>
        <w:t>Report location:</w:t>
      </w:r>
      <w:bookmarkEnd w:id="6"/>
    </w:p>
    <w:p>
      <w:hyperlink r:id="rId8" w:history="1">
        <w:r>
          <w:rPr>
            <w:color w:val="2980b9"/>
            <w:u w:val="single"/>
          </w:rPr>
          <w:t xml:space="preserve">https://www.fullpicture.app/item/df7372dd5ac997e427c5c1e2309f11c5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D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66989" TargetMode="External"/><Relationship Id="rId8" Type="http://schemas.openxmlformats.org/officeDocument/2006/relationships/hyperlink" Target="https://www.fullpicture.app/item/df7372dd5ac997e427c5c1e2309f11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2023-02-22T20:15:16+01:00</dcterms:created>
  <dcterms:modified xsi:type="dcterms:W3CDTF">2023-02-22T20:15:16+01:00</dcterms:modified>
</cp:coreProperties>
</file>

<file path=docProps/custom.xml><?xml version="1.0" encoding="utf-8"?>
<Properties xmlns="http://schemas.openxmlformats.org/officeDocument/2006/custom-properties" xmlns:vt="http://schemas.openxmlformats.org/officeDocument/2006/docPropsVTypes"/>
</file>