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Metabolomic selection for enhanced fruit flavor | PNAS</w:t>
      </w:r>
      <w:br/>
      <w:hyperlink r:id="rId7" w:history="1">
        <w:r>
          <w:rPr>
            <w:color w:val="2980b9"/>
            <w:u w:val="single"/>
          </w:rPr>
          <w:t xml:space="preserve">https://www.pnas.org/doi/full/10.1073/pnas.2115865119</w:t>
        </w:r>
      </w:hyperlink>
    </w:p>
    <w:p>
      <w:pPr>
        <w:pStyle w:val="Heading1"/>
      </w:pPr>
      <w:bookmarkStart w:id="2" w:name="_Toc2"/>
      <w:r>
        <w:t>Article summary:</w:t>
      </w:r>
      <w:bookmarkEnd w:id="2"/>
    </w:p>
    <w:p>
      <w:pPr>
        <w:jc w:val="both"/>
      </w:pPr>
      <w:r>
        <w:rPr/>
        <w:t xml:space="preserve">1. 传统的植物育种方法主要关注产量等生产者导向的特征，而消费者导向的特征如口味常常被忽视。这是因为衡量口味感知的困难。本研究结合水果化学成分和消费者感官评估信息，利用机器学习模型预测水果口味的美味程度，从而提高了口味评估的效率。</w:t>
      </w:r>
    </w:p>
    <w:p>
      <w:pPr>
        <w:jc w:val="both"/>
      </w:pPr>
      <w:r>
        <w:rPr/>
        <w:t xml:space="preserve"/>
      </w:r>
    </w:p>
    <w:p>
      <w:pPr>
        <w:jc w:val="both"/>
      </w:pPr>
      <w:r>
        <w:rPr/>
        <w:t xml:space="preserve">2. 通过有针对性的代谢组学分析和消费者评分，建立了可以预测水果口味感知的统计和机器学习模型。这些模型可以帮助育种项目评估大量基因型的口味评级，克服了以往消费者感官评估速度较慢的限制。</w:t>
      </w:r>
    </w:p>
    <w:p>
      <w:pPr>
        <w:jc w:val="both"/>
      </w:pPr>
      <w:r>
        <w:rPr/>
        <w:t xml:space="preserve"/>
      </w:r>
    </w:p>
    <w:p>
      <w:pPr>
        <w:jc w:val="both"/>
      </w:pPr>
      <w:r>
        <w:rPr/>
        <w:t xml:space="preserve">3. 最佳模型可用于推断对每种口味属性贡献最大的化合物（如糖类、酸类和挥发性物质）。研究发现，在番茄中挥发性有机化合物解释了整体喜好得分方差的42%，而在蓝莓中解释了56%。这些模型将有助于更早地将口味作为育种目标，并促进选择和推出更具美味风味的水果品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通过代谢组学选择改良水果口味的方法。作者指出，由于口味感知的复杂性，传统的育种方法往往忽视了消费者对口味的需求。为了解决这个问题，作者利用番茄和蓝莓等水果品种的代谢组学数据和消费者感官评估结果，建立了可以预测水果口味感知的统计和机器学习模型。通过提高口味评估的吞吐量，这些模型将帮助植物育种者更早地将口味纳入育种流程，并设计出具有优异口味特性的品种。</w:t>
      </w:r>
    </w:p>
    <w:p>
      <w:pPr>
        <w:jc w:val="both"/>
      </w:pPr>
      <w:r>
        <w:rPr/>
        <w:t xml:space="preserve"/>
      </w:r>
    </w:p>
    <w:p>
      <w:pPr>
        <w:jc w:val="both"/>
      </w:pPr>
      <w:r>
        <w:rPr/>
        <w:t xml:space="preserve">然而，这篇文章存在一些潜在的偏见和局限性。首先，文章没有提及可能存在的风险或副作用。例如，在追求更好口味的同时，是否会牺牲其他重要特性，如产量、抗病性等？其次，文章没有平等地呈现双方观点。虽然作者提到消费者对商业化品种口感下降的普遍认识，但并未探讨商业化品种相对于传统品种在其他方面（如产量、耐贮藏性）上的优势。此外，文章也没有考虑到消费者对不同口味的个体差异，不同文化背景和偏好可能会影响口味评估结果。</w:t>
      </w:r>
    </w:p>
    <w:p>
      <w:pPr>
        <w:jc w:val="both"/>
      </w:pPr>
      <w:r>
        <w:rPr/>
        <w:t xml:space="preserve"/>
      </w:r>
    </w:p>
    <w:p>
      <w:pPr>
        <w:jc w:val="both"/>
      </w:pPr>
      <w:r>
        <w:rPr/>
        <w:t xml:space="preserve">此外，文章没有提供足够的证据来支持其主张。虽然作者声称他们的模型可以准确预测水果口味感知，但并未提供具体的数据或实验证据来支持这一说法。此外，文章也没有探讨其他可能的解释或反驳观点。例如，口味感知可能受到环境因素、个体差异以及心理因素的影响，而不仅仅是水果化学成分的作用。</w:t>
      </w:r>
    </w:p>
    <w:p>
      <w:pPr>
        <w:jc w:val="both"/>
      </w:pPr>
      <w:r>
        <w:rPr/>
        <w:t xml:space="preserve"/>
      </w:r>
    </w:p>
    <w:p>
      <w:pPr>
        <w:jc w:val="both"/>
      </w:pPr>
      <w:r>
        <w:rPr/>
        <w:t xml:space="preserve">最后，文章可能存在宣传内容和偏袒之嫌。作者强调了改良品种口味的重要性，并暗示传统商业化品种口感下降的问题。然而，文章并未充分探讨其他因素对水果口感的影响，并且没有提及任何与改良品种相关的潜在利益相关者或利益冲突。</w:t>
      </w:r>
    </w:p>
    <w:p>
      <w:pPr>
        <w:jc w:val="both"/>
      </w:pPr>
      <w:r>
        <w:rPr/>
        <w:t xml:space="preserve"/>
      </w:r>
    </w:p>
    <w:p>
      <w:pPr>
        <w:jc w:val="both"/>
      </w:pPr>
      <w:r>
        <w:rPr/>
        <w:t xml:space="preserve">综上所述，尽管这篇文章提出了一个有趣和有潜力的方法来改良水果口味，但它存在一些潜在偏见和局限性。进一步研究和证据需要来支持这一方法的有效性，并全面考虑各方利益和风险。</w:t>
      </w:r>
    </w:p>
    <w:p>
      <w:pPr>
        <w:pStyle w:val="Heading1"/>
      </w:pPr>
      <w:bookmarkStart w:id="5" w:name="_Toc5"/>
      <w:r>
        <w:t>Topics for further research:</w:t>
      </w:r>
      <w:bookmarkEnd w:id="5"/>
    </w:p>
    <w:p>
      <w:pPr>
        <w:spacing w:after="0"/>
        <w:numPr>
          <w:ilvl w:val="0"/>
          <w:numId w:val="2"/>
        </w:numPr>
      </w:pPr>
      <w:r>
        <w:rPr/>
        <w:t xml:space="preserve">水果育种的风险和副作用
</w:t>
      </w:r>
    </w:p>
    <w:p>
      <w:pPr>
        <w:spacing w:after="0"/>
        <w:numPr>
          <w:ilvl w:val="0"/>
          <w:numId w:val="2"/>
        </w:numPr>
      </w:pPr>
      <w:r>
        <w:rPr/>
        <w:t xml:space="preserve">商业化品种相对于传统品种的优势
</w:t>
      </w:r>
    </w:p>
    <w:p>
      <w:pPr>
        <w:spacing w:after="0"/>
        <w:numPr>
          <w:ilvl w:val="0"/>
          <w:numId w:val="2"/>
        </w:numPr>
      </w:pPr>
      <w:r>
        <w:rPr/>
        <w:t xml:space="preserve">消费者对不同口味的个体差异和文化背景的影响
</w:t>
      </w:r>
    </w:p>
    <w:p>
      <w:pPr>
        <w:spacing w:after="0"/>
        <w:numPr>
          <w:ilvl w:val="0"/>
          <w:numId w:val="2"/>
        </w:numPr>
      </w:pPr>
      <w:r>
        <w:rPr/>
        <w:t xml:space="preserve">模型预测口味感知的具体数据和实验证据
</w:t>
      </w:r>
    </w:p>
    <w:p>
      <w:pPr>
        <w:spacing w:after="0"/>
        <w:numPr>
          <w:ilvl w:val="0"/>
          <w:numId w:val="2"/>
        </w:numPr>
      </w:pPr>
      <w:r>
        <w:rPr/>
        <w:t xml:space="preserve">口味感知受到环境、个体差异和心理因素的影响
</w:t>
      </w:r>
    </w:p>
    <w:p>
      <w:pPr>
        <w:numPr>
          <w:ilvl w:val="0"/>
          <w:numId w:val="2"/>
        </w:numPr>
      </w:pPr>
      <w:r>
        <w:rPr/>
        <w:t xml:space="preserve">改良品种相关的利益相关者和利益冲突</w:t>
      </w:r>
    </w:p>
    <w:p>
      <w:pPr>
        <w:pStyle w:val="Heading1"/>
      </w:pPr>
      <w:bookmarkStart w:id="6" w:name="_Toc6"/>
      <w:r>
        <w:t>Report location:</w:t>
      </w:r>
      <w:bookmarkEnd w:id="6"/>
    </w:p>
    <w:p>
      <w:hyperlink r:id="rId8" w:history="1">
        <w:r>
          <w:rPr>
            <w:color w:val="2980b9"/>
            <w:u w:val="single"/>
          </w:rPr>
          <w:t xml:space="preserve">https://www.fullpicture.app/item/df78a13039e6efcafc453ca53c384c89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0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115865119" TargetMode="External"/><Relationship Id="rId8" Type="http://schemas.openxmlformats.org/officeDocument/2006/relationships/hyperlink" Target="https://www.fullpicture.app/item/df78a13039e6efcafc453ca53c384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2023-07-22T07:07:11+02:00</dcterms:created>
  <dcterms:modified xsi:type="dcterms:W3CDTF">2023-07-22T07:07:11+02:00</dcterms:modified>
</cp:coreProperties>
</file>

<file path=docProps/custom.xml><?xml version="1.0" encoding="utf-8"?>
<Properties xmlns="http://schemas.openxmlformats.org/officeDocument/2006/custom-properties" xmlns:vt="http://schemas.openxmlformats.org/officeDocument/2006/docPropsVTypes"/>
</file>