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intensity-based post-processing tool for 3D instance segmentation of organelles in soft X-ray tomograms | PLOS ONE</w:t>
      </w:r>
      <w:br/>
      <w:hyperlink r:id="rId7" w:history="1">
        <w:r>
          <w:rPr>
            <w:color w:val="2980b9"/>
            <w:u w:val="single"/>
          </w:rPr>
          <w:t xml:space="preserve">https://journals.plos.org/plosone/article?id=10.1371/journal.pone.0269887</w:t>
        </w:r>
      </w:hyperlink>
    </w:p>
    <w:p>
      <w:pPr>
        <w:pStyle w:val="Heading1"/>
      </w:pPr>
      <w:bookmarkStart w:id="2" w:name="_Toc2"/>
      <w:r>
        <w:t>Article summary:</w:t>
      </w:r>
      <w:bookmarkEnd w:id="2"/>
    </w:p>
    <w:p>
      <w:pPr>
        <w:jc w:val="both"/>
      </w:pPr>
      <w:r>
        <w:rPr/>
        <w:t xml:space="preserve">1. This article presents an intensity-based post-processing tool for 3D instance segmentation of organelles in soft X-ray tomograms.</w:t>
      </w:r>
    </w:p>
    <w:p>
      <w:pPr>
        <w:jc w:val="both"/>
      </w:pPr>
      <w:r>
        <w:rPr/>
        <w:t xml:space="preserve">2. The tool is validated using synthetic and experimental tomograms of pancreatic β-cells to separate insulin vesicle and mitochondria instances.</w:t>
      </w:r>
    </w:p>
    <w:p>
      <w:pPr>
        <w:jc w:val="both"/>
      </w:pPr>
      <w:r>
        <w:rPr/>
        <w:t xml:space="preserve">3. The tool is expected to be applicable for improving the instance segmentation of other images obtained from different cell types using multiple imaging modalities.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description of the proposed intensity-based post-processing tool for 3D instance segmentation of organelles in soft X-ray tomograms, as well as its validation using synthetic and experimental tomograms of pancreatic β-cells to separate insulin vesicle and mitochondria instances. The authors provide evidence that their method results in improved accuracy in identifying organelles in the synthetic tomograms and an improved description of organelle structures in β-cell tomograms compared to other methods. Furthermore, they note that under different experimental treatment conditions, significant changes in volumes and intensities of both insulin vesicle and mitochondrion are observed in their instance results, revealing their potential roles in maintaining normal β-cell function. </w:t>
      </w:r>
    </w:p>
    <w:p>
      <w:pPr>
        <w:jc w:val="both"/>
      </w:pPr>
      <w:r>
        <w:rPr/>
        <w:t xml:space="preserve">The article appears to be reliable overall, with no obvious biases or unsupported claims present. All sources of funding are disclosed, which is important for assessing potential conflicts of interest or bias due to financial interests. The authors also provide a detailed discussion section which explores possible limitations and future directions for research on this topic. </w:t>
      </w:r>
    </w:p>
    <w:p>
      <w:pPr>
        <w:jc w:val="both"/>
      </w:pPr>
      <w:r>
        <w:rPr/>
        <w:t xml:space="preserve">However, there are some points that could have been explored further or discussed more thoroughly. For example, the authors do not discuss any potential risks associated with their method or how it might affect the accuracy or reliability of results obtained from it. Additionally, while they mention that their method is expected to be applicable for improving the instance segmentation of other images obtained from different cell types using multiple imaging modalities, they do not provide any evidence or examples demonstrating this applicability.</w:t>
      </w:r>
    </w:p>
    <w:p>
      <w:pPr>
        <w:pStyle w:val="Heading1"/>
      </w:pPr>
      <w:bookmarkStart w:id="5" w:name="_Toc5"/>
      <w:r>
        <w:t>Topics for further research:</w:t>
      </w:r>
      <w:bookmarkEnd w:id="5"/>
    </w:p>
    <w:p>
      <w:pPr>
        <w:spacing w:after="0"/>
        <w:numPr>
          <w:ilvl w:val="0"/>
          <w:numId w:val="2"/>
        </w:numPr>
      </w:pPr>
      <w:r>
        <w:rPr/>
        <w:t xml:space="preserve">Risk assessment for 3D instance segmentation</w:t>
      </w:r>
    </w:p>
    <w:p>
      <w:pPr>
        <w:spacing w:after="0"/>
        <w:numPr>
          <w:ilvl w:val="0"/>
          <w:numId w:val="2"/>
        </w:numPr>
      </w:pPr>
      <w:r>
        <w:rPr/>
        <w:t xml:space="preserve">Accuracy of 3D instance segmentation</w:t>
      </w:r>
    </w:p>
    <w:p>
      <w:pPr>
        <w:spacing w:after="0"/>
        <w:numPr>
          <w:ilvl w:val="0"/>
          <w:numId w:val="2"/>
        </w:numPr>
      </w:pPr>
      <w:r>
        <w:rPr/>
        <w:t xml:space="preserve">Multi-modal imaging for organelle segmentation</w:t>
      </w:r>
    </w:p>
    <w:p>
      <w:pPr>
        <w:spacing w:after="0"/>
        <w:numPr>
          <w:ilvl w:val="0"/>
          <w:numId w:val="2"/>
        </w:numPr>
      </w:pPr>
      <w:r>
        <w:rPr/>
        <w:t xml:space="preserve">Potential applications of 3D instance segmentation</w:t>
      </w:r>
    </w:p>
    <w:p>
      <w:pPr>
        <w:spacing w:after="0"/>
        <w:numPr>
          <w:ilvl w:val="0"/>
          <w:numId w:val="2"/>
        </w:numPr>
      </w:pPr>
      <w:r>
        <w:rPr/>
        <w:t xml:space="preserve">Limitations of 3D instance segmentation</w:t>
      </w:r>
    </w:p>
    <w:p>
      <w:pPr>
        <w:numPr>
          <w:ilvl w:val="0"/>
          <w:numId w:val="2"/>
        </w:numPr>
      </w:pPr>
      <w:r>
        <w:rPr/>
        <w:t xml:space="preserve">Future directions for 3D instance segmentation</w:t>
      </w:r>
    </w:p>
    <w:p>
      <w:pPr>
        <w:pStyle w:val="Heading1"/>
      </w:pPr>
      <w:bookmarkStart w:id="6" w:name="_Toc6"/>
      <w:r>
        <w:t>Report location:</w:t>
      </w:r>
      <w:bookmarkEnd w:id="6"/>
    </w:p>
    <w:p>
      <w:hyperlink r:id="rId8" w:history="1">
        <w:r>
          <w:rPr>
            <w:color w:val="2980b9"/>
            <w:u w:val="single"/>
          </w:rPr>
          <w:t xml:space="preserve">https://www.fullpicture.app/item/df8499b95f8dc6db86adf437df38b555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C96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one/article?id=10.1371/journal.pone.0269887" TargetMode="External"/><Relationship Id="rId8" Type="http://schemas.openxmlformats.org/officeDocument/2006/relationships/hyperlink" Target="https://www.fullpicture.app/item/df8499b95f8dc6db86adf437df38b5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2023-02-23T00:46:29+01:00</dcterms:created>
  <dcterms:modified xsi:type="dcterms:W3CDTF">2023-02-23T00:46:29+01:00</dcterms:modified>
</cp:coreProperties>
</file>

<file path=docProps/custom.xml><?xml version="1.0" encoding="utf-8"?>
<Properties xmlns="http://schemas.openxmlformats.org/officeDocument/2006/custom-properties" xmlns:vt="http://schemas.openxmlformats.org/officeDocument/2006/docPropsVTypes"/>
</file>