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Electroactive anti-oxidant polyurethane elastomers with shape memory property as non-adherent wound dressing to enhance wound healing - ScienceDirect</w:t>
      </w:r>
      <w:br/>
      <w:hyperlink r:id="rId7" w:history="1">
        <w:r>
          <w:rPr>
            <w:color w:val="2980b9"/>
            <w:u w:val="single"/>
          </w:rPr>
          <w:t xml:space="preserve">https://www.sciencedirect.com/science/article/abs/pii/S1385894719313932</w:t>
        </w:r>
      </w:hyperlink>
    </w:p>
    <w:p>
      <w:pPr>
        <w:pStyle w:val="Heading1"/>
      </w:pPr>
      <w:bookmarkStart w:id="2" w:name="_Toc2"/>
      <w:r>
        <w:t>Article summary:</w:t>
      </w:r>
      <w:bookmarkEnd w:id="2"/>
    </w:p>
    <w:p>
      <w:pPr>
        <w:jc w:val="both"/>
      </w:pPr>
      <w:r>
        <w:rPr/>
        <w:t xml:space="preserve">1. This article discusses the development of a multi-functional polyurethane (PU) wound dressing material with electroactivity, wettability, and shape memory properties.</w:t>
      </w:r>
    </w:p>
    <w:p>
      <w:pPr>
        <w:jc w:val="both"/>
      </w:pPr>
      <w:r>
        <w:rPr/>
        <w:t xml:space="preserve">2. The PU dressing material is composed of aniline oligomers, polycaprolactone (PCL), and polyethylene glycol (PEG).</w:t>
      </w:r>
    </w:p>
    <w:p>
      <w:pPr>
        <w:jc w:val="both"/>
      </w:pPr>
      <w:r>
        <w:rPr/>
        <w:t xml:space="preserve">3. The PU dressing material was tested for its mechanical properties, thermodynamic properties, shape memory behavior, biocompatibility, antioxidant efficiency, and ability to promote wound healing.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“Electroactive anti-oxidant polyurethane elastomers with shape memory property as non-adherent wound dressing to enhance wound healing” is a well-written and comprehensive overview of the development of a multi-functional PU wound dressing material with electroactivity, wettability, and shape memory properties. The authors provide detailed information on the composition of the PU dressing material as well as its mechanical properties, thermodynamic properties, shape memory behavior, biocompatibility, antioxidant efficiency, and ability to promote wound healing.</w:t>
      </w:r>
    </w:p>
    <w:p>
      <w:pPr>
        <w:jc w:val="both"/>
      </w:pPr>
      <w:r>
        <w:rPr/>
        <w:t xml:space="preserve">The article appears to be reliable in terms of its content and sources. It cites numerous relevant studies in support of its claims and provides detailed descriptions of the methods used in each experiment. Furthermore, the authors have provided sufficient evidence for their conclusions by providing data from experiments conducted on both in vitro and in vivo models.</w:t>
      </w:r>
    </w:p>
    <w:p>
      <w:pPr>
        <w:jc w:val="both"/>
      </w:pPr>
      <w:r>
        <w:rPr/>
        <w:t xml:space="preserve">However, there are some potential biases that should be noted when evaluating this article. For example, the authors do not discuss any possible risks associated with using this type of PU dressing material or any potential side effects that may occur due to its use. Additionally, while the authors provide evidence for their claims regarding the efficacy of this type of PU dressing material for promoting wound healing in full-thickness skin defect models they do not explore any counterarguments or present any alternative solutions that may be more effective than this particular type of PU dressing material. </w:t>
      </w:r>
    </w:p>
    <w:p>
      <w:pPr>
        <w:jc w:val="both"/>
      </w:pPr>
      <w:r>
        <w:rPr/>
        <w:t xml:space="preserve">In conclusion, while this article appears to be reliable overall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PU wound dressing materials</w:t>
      </w:r>
    </w:p>
    <w:p>
      <w:pPr>
        <w:spacing w:after="0"/>
        <w:numPr>
          <w:ilvl w:val="0"/>
          <w:numId w:val="2"/>
        </w:numPr>
      </w:pPr>
      <w:r>
        <w:rPr/>
        <w:t xml:space="preserve">Side effects of PU wound dressing materials</w:t>
      </w:r>
    </w:p>
    <w:p>
      <w:pPr>
        <w:spacing w:after="0"/>
        <w:numPr>
          <w:ilvl w:val="0"/>
          <w:numId w:val="2"/>
        </w:numPr>
      </w:pPr>
      <w:r>
        <w:rPr/>
        <w:t xml:space="preserve">Alternative wound healing solutions</w:t>
      </w:r>
    </w:p>
    <w:p>
      <w:pPr>
        <w:spacing w:after="0"/>
        <w:numPr>
          <w:ilvl w:val="0"/>
          <w:numId w:val="2"/>
        </w:numPr>
      </w:pPr>
      <w:r>
        <w:rPr/>
        <w:t xml:space="preserve">Full-thickness skin defect models</w:t>
      </w:r>
    </w:p>
    <w:p>
      <w:pPr>
        <w:spacing w:after="0"/>
        <w:numPr>
          <w:ilvl w:val="0"/>
          <w:numId w:val="2"/>
        </w:numPr>
      </w:pPr>
      <w:r>
        <w:rPr/>
        <w:t xml:space="preserve">Biocompatibility of PU wound dressing materials</w:t>
      </w:r>
    </w:p>
    <w:p>
      <w:pPr>
        <w:numPr>
          <w:ilvl w:val="0"/>
          <w:numId w:val="2"/>
        </w:numPr>
      </w:pPr>
      <w:r>
        <w:rPr/>
        <w:t xml:space="preserve">Antioxidant efficiency of PU wound dressing materials</w:t>
      </w:r>
    </w:p>
    <w:p>
      <w:pPr>
        <w:pStyle w:val="Heading1"/>
      </w:pPr>
      <w:bookmarkStart w:id="6" w:name="_Toc6"/>
      <w:r>
        <w:t>Report location:</w:t>
      </w:r>
      <w:bookmarkEnd w:id="6"/>
    </w:p>
    <w:p>
      <w:hyperlink r:id="rId8" w:history="1">
        <w:r>
          <w:rPr>
            <w:color w:val="2980b9"/>
            <w:u w:val="single"/>
          </w:rPr>
          <w:t xml:space="preserve">https://www.fullpicture.app/item/dfa94c7d802518b4d9a57c1dd1f74f3d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D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5894719313932" TargetMode="External"/><Relationship Id="rId8" Type="http://schemas.openxmlformats.org/officeDocument/2006/relationships/hyperlink" Target="https://www.fullpicture.app/item/dfa94c7d802518b4d9a57c1dd1f74f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2023-02-22T11:37:20+01:00</dcterms:created>
  <dcterms:modified xsi:type="dcterms:W3CDTF">2023-02-22T11:37:20+01:00</dcterms:modified>
</cp:coreProperties>
</file>

<file path=docProps/custom.xml><?xml version="1.0" encoding="utf-8"?>
<Properties xmlns="http://schemas.openxmlformats.org/officeDocument/2006/custom-properties" xmlns:vt="http://schemas.openxmlformats.org/officeDocument/2006/docPropsVTypes"/>
</file>