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Depressive patient‐derived GABA interneurons reveal abnormal neural activity associated with HTR2C</w:t>
      </w:r>
      <w:br/>
      <w:hyperlink r:id="rId7" w:history="1">
        <w:r>
          <w:rPr>
            <w:color w:val="2980b9"/>
            <w:u w:val="single"/>
          </w:rPr>
          <w:t xml:space="preserve">https://www.ncbi.nlm.nih.gov/pmc/articles/PMC9832822/</w:t>
        </w:r>
      </w:hyperlink>
    </w:p>
    <w:p>
      <w:pPr>
        <w:pStyle w:val="Heading1"/>
      </w:pPr>
      <w:bookmarkStart w:id="2" w:name="_Toc2"/>
      <w:r>
        <w:t>Article summary:</w:t>
      </w:r>
      <w:bookmarkEnd w:id="2"/>
    </w:p>
    <w:p>
      <w:pPr>
        <w:jc w:val="both"/>
      </w:pPr>
      <w:r>
        <w:rPr/>
        <w:t xml:space="preserve">1. This study generated induced pluripotent stem cells (iPSCs) from five major depressive disorder with suicide behavior (sMDD) patients and differentiated them into GABAergic interneurons (GINs) and ventral forebrain organoids.</w:t>
      </w:r>
    </w:p>
    <w:p>
      <w:pPr>
        <w:jc w:val="both"/>
      </w:pPr>
      <w:r>
        <w:rPr/>
        <w:t xml:space="preserve">2. sMDD GINs exhibited altered neuronal morphology, increased neural firing, weakened calcium signaling propagation, and decreased expression of serotoninergic receptor 2C (5‐HT2C).</w:t>
      </w:r>
    </w:p>
    <w:p>
      <w:pPr>
        <w:jc w:val="both"/>
      </w:pPr>
      <w:r>
        <w:rPr/>
        <w:t xml:space="preserve">3. Targeting 5‐HT2C receptor using a small molecule agonist or genetic approach restored neuronal activity deficits in sMDD GINs, suggesting that 5‐HT2C could be a therapeutic target for sMDD.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The authors have used a variety of methods such as transcriptomic sequencing, immunohistochemical evidence from postmortem brain slices, neuroimaging and postmortem studies to back up their findings. Furthermore, the authors have provided detailed descriptions of the methods used in the study which adds to the trustworthiness of the article. </w:t>
      </w:r>
    </w:p>
    <w:p>
      <w:pPr>
        <w:jc w:val="both"/>
      </w:pPr>
      <w:r>
        <w:rPr/>
        <w:t xml:space="preserve">However, there are some potential biases that should be noted. Firstly, the sample size used in this study is relatively small which may limit its generalizability to larger populations. Secondly, the article does not explore any possible counterarguments or alternative explanations for their findings which could weaken its reliability. Additionally, there is no mention of any potential risks associated with targeting 5-HT2C receptor which should be noted when considering this as a potential therapeutic target for sMDD patients. </w:t>
      </w:r>
    </w:p>
    <w:p>
      <w:pPr>
        <w:jc w:val="both"/>
      </w:pPr>
      <w:r>
        <w:rPr/>
        <w:t xml:space="preserve">In conclusion, while this article is generally reliable and trustworthy due to its use of evidence to support its claims and detailed descriptions of methods used in the study, there are some potential biases that should be taken into consideration when assessing its trustworthiness such as small sample size and lack of exploration of counterarguments or alternative explanations for their findings as well as lack of mention of any potential risks associated with targeting 5-HT2C receptor.</w:t>
      </w:r>
    </w:p>
    <w:p>
      <w:pPr>
        <w:pStyle w:val="Heading1"/>
      </w:pPr>
      <w:bookmarkStart w:id="5" w:name="_Toc5"/>
      <w:r>
        <w:t>Topics for further research:</w:t>
      </w:r>
      <w:bookmarkEnd w:id="5"/>
    </w:p>
    <w:p>
      <w:pPr>
        <w:spacing w:after="0"/>
        <w:numPr>
          <w:ilvl w:val="0"/>
          <w:numId w:val="2"/>
        </w:numPr>
      </w:pPr>
      <w:r>
        <w:rPr/>
        <w:t xml:space="preserve">Serotonin 2C receptor and depression</w:t>
      </w:r>
    </w:p>
    <w:p>
      <w:pPr>
        <w:spacing w:after="0"/>
        <w:numPr>
          <w:ilvl w:val="0"/>
          <w:numId w:val="2"/>
        </w:numPr>
      </w:pPr>
      <w:r>
        <w:rPr/>
        <w:t xml:space="preserve">Postmortem brain slices and depression</w:t>
      </w:r>
    </w:p>
    <w:p>
      <w:pPr>
        <w:spacing w:after="0"/>
        <w:numPr>
          <w:ilvl w:val="0"/>
          <w:numId w:val="2"/>
        </w:numPr>
      </w:pPr>
      <w:r>
        <w:rPr/>
        <w:t xml:space="preserve">Neuroimaging and depression</w:t>
      </w:r>
    </w:p>
    <w:p>
      <w:pPr>
        <w:spacing w:after="0"/>
        <w:numPr>
          <w:ilvl w:val="0"/>
          <w:numId w:val="2"/>
        </w:numPr>
      </w:pPr>
      <w:r>
        <w:rPr/>
        <w:t xml:space="preserve">Transcriptomic sequencing and depression</w:t>
      </w:r>
    </w:p>
    <w:p>
      <w:pPr>
        <w:spacing w:after="0"/>
        <w:numPr>
          <w:ilvl w:val="0"/>
          <w:numId w:val="2"/>
        </w:numPr>
      </w:pPr>
      <w:r>
        <w:rPr/>
        <w:t xml:space="preserve">Therapeutic target for sMDD</w:t>
      </w:r>
    </w:p>
    <w:p>
      <w:pPr>
        <w:numPr>
          <w:ilvl w:val="0"/>
          <w:numId w:val="2"/>
        </w:numPr>
      </w:pPr>
      <w:r>
        <w:rPr/>
        <w:t xml:space="preserve">Risks associated with targeting 5-HT2C receptor</w:t>
      </w:r>
    </w:p>
    <w:p>
      <w:pPr>
        <w:pStyle w:val="Heading1"/>
      </w:pPr>
      <w:bookmarkStart w:id="6" w:name="_Toc6"/>
      <w:r>
        <w:t>Report location:</w:t>
      </w:r>
      <w:bookmarkEnd w:id="6"/>
    </w:p>
    <w:p>
      <w:hyperlink r:id="rId8" w:history="1">
        <w:r>
          <w:rPr>
            <w:color w:val="2980b9"/>
            <w:u w:val="single"/>
          </w:rPr>
          <w:t xml:space="preserve">https://www.fullpicture.app/item/dfb1e3ea556a0c2388741522060db13e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A8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32822/" TargetMode="External"/><Relationship Id="rId8" Type="http://schemas.openxmlformats.org/officeDocument/2006/relationships/hyperlink" Target="https://www.fullpicture.app/item/dfb1e3ea556a0c2388741522060db1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2023-02-26T14:30:18+01:00</dcterms:created>
  <dcterms:modified xsi:type="dcterms:W3CDTF">2023-02-26T14:30:18+01:00</dcterms:modified>
</cp:coreProperties>
</file>

<file path=docProps/custom.xml><?xml version="1.0" encoding="utf-8"?>
<Properties xmlns="http://schemas.openxmlformats.org/officeDocument/2006/custom-properties" xmlns:vt="http://schemas.openxmlformats.org/officeDocument/2006/docPropsVTypes"/>
</file>