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Towards Comprehensive Support for Privacy Preservation Cross-Organization Business Process Mining | Paper Digest</w:t>
      </w:r>
      <w:br/>
      <w:hyperlink r:id="rId7" w:history="1">
        <w:r>
          <w:rPr>
            <w:color w:val="2980b9"/>
            <w:u w:val="single"/>
          </w:rPr>
          <w:t xml:space="preserve">https://www.paperdigest.org/paper/?paper_id=doi.org_10.1109_tsc.2016.2617331</w:t>
        </w:r>
      </w:hyperlink>
    </w:p>
    <w:p>
      <w:pPr>
        <w:pStyle w:val="Heading1"/>
      </w:pPr>
      <w:bookmarkStart w:id="2" w:name="_Toc2"/>
      <w:r>
        <w:t>Article summary:</w:t>
      </w:r>
      <w:bookmarkEnd w:id="2"/>
    </w:p>
    <w:p>
      <w:pPr>
        <w:jc w:val="both"/>
      </w:pPr>
      <w:r>
        <w:rPr/>
        <w:t xml:space="preserve">1. 提出了一种隐私保护跨组织业务流程挖掘框架，以处理其隐私问题。</w:t>
      </w:r>
    </w:p>
    <w:p>
      <w:pPr>
        <w:jc w:val="both"/>
      </w:pPr>
      <w:r>
        <w:rPr/>
        <w:t xml:space="preserve">2. 每个组织从其事件日志中发现其私有和公共业务流程模型；</w:t>
      </w:r>
    </w:p>
    <w:p>
      <w:pPr>
        <w:jc w:val="both"/>
      </w:pPr>
      <w:r>
        <w:rPr/>
        <w:t xml:space="preserve">3. 可信的三方中间件根据公开的过程模型生成协作的公开过程片段，然后将它们与相应的个人过程片段相结合，以获得特定于该机构的跨机构合作业务流程。</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文章“Towards Comprehensive Support for Privacy Preservation Cross-Organization Business Process Mining”是由Cong Liu、Hua Duan、Qingtian Zeng、MengChu Zhou、Faming Lu和Jiujun Cheng在2019年发表在IEEE Transactions on Services Computing上的一项工作。</w:t>
      </w:r>
    </w:p>
    <w:p>
      <w:pPr>
        <w:jc w:val="both"/>
      </w:pPr>
      <w:r>
        <w:rPr/>
        <w:t xml:space="preserve">文章重要性地强调了跨机构业务流程中隐私保护的重要性，并提出了一套由三步骤实施的隐私保护跨机构业务流程数据分析方法。但是，文章也存在一些不足之处。</w:t>
      </w:r>
    </w:p>
    <w:p>
      <w:pPr>
        <w:jc w:val="both"/>
      </w:pPr>
      <w:r>
        <w:rPr/>
        <w:t xml:space="preserve">首先，文章对可能存在的风险并没有进行考虑。例如，当使用此方法时，会面临来自不同机构之间数量差异带来的风险。此外，文章也未考虑到使用此方法时可能会面临来自不同数量样本带来的风险。</w:t>
      </w:r>
    </w:p>
    <w:p>
      <w:pPr>
        <w:jc w:val="both"/>
      </w:pPr>
      <w:r>
        <w:rPr/>
        <w:t xml:space="preserve">此外，文章也存在片面性和宣传内容。例如，文章将所有情况都归因于“传统流程数据分析方法”而忽略了其他因子对隐私保密造成影响的可能性。此外，文章也存在无根语气、考虑遗失要</w:t>
      </w:r>
    </w:p>
    <w:p>
      <w:pPr>
        <w:pStyle w:val="Heading1"/>
      </w:pPr>
      <w:bookmarkStart w:id="5" w:name="_Toc5"/>
      <w:r>
        <w:t>Topics for further research:</w:t>
      </w:r>
      <w:bookmarkEnd w:id="5"/>
    </w:p>
    <w:p>
      <w:pPr>
        <w:spacing w:after="0"/>
        <w:numPr>
          <w:ilvl w:val="0"/>
          <w:numId w:val="2"/>
        </w:numPr>
      </w:pPr>
      <w:r>
        <w:rPr/>
        <w:t xml:space="preserve">风险评估：跨机构业务流程数据分析</w:t>
      </w:r>
    </w:p>
    <w:p>
      <w:pPr>
        <w:spacing w:after="0"/>
        <w:numPr>
          <w:ilvl w:val="0"/>
          <w:numId w:val="2"/>
        </w:numPr>
      </w:pPr>
      <w:r>
        <w:rPr/>
        <w:t xml:space="preserve">样本数量差异：隐私保护</w:t>
      </w:r>
    </w:p>
    <w:p>
      <w:pPr>
        <w:spacing w:after="0"/>
        <w:numPr>
          <w:ilvl w:val="0"/>
          <w:numId w:val="2"/>
        </w:numPr>
      </w:pPr>
      <w:r>
        <w:rPr/>
        <w:t xml:space="preserve">其他因素：影响隐私保密</w:t>
      </w:r>
    </w:p>
    <w:p>
      <w:pPr>
        <w:spacing w:after="0"/>
        <w:numPr>
          <w:ilvl w:val="0"/>
          <w:numId w:val="2"/>
        </w:numPr>
      </w:pPr>
      <w:r>
        <w:rPr/>
        <w:t xml:space="preserve">无根语气：跨机构业务流程数据分析</w:t>
      </w:r>
    </w:p>
    <w:p>
      <w:pPr>
        <w:spacing w:after="0"/>
        <w:numPr>
          <w:ilvl w:val="0"/>
          <w:numId w:val="2"/>
        </w:numPr>
      </w:pPr>
      <w:r>
        <w:rPr/>
        <w:t xml:space="preserve">遗失要素：隐私保护</w:t>
      </w:r>
    </w:p>
    <w:p>
      <w:pPr>
        <w:numPr>
          <w:ilvl w:val="0"/>
          <w:numId w:val="2"/>
        </w:numPr>
      </w:pPr>
      <w:r>
        <w:rPr/>
        <w:t xml:space="preserve">传统流程数据分析：隐私保护</w:t>
      </w:r>
    </w:p>
    <w:p>
      <w:pPr>
        <w:pStyle w:val="Heading1"/>
      </w:pPr>
      <w:bookmarkStart w:id="6" w:name="_Toc6"/>
      <w:r>
        <w:t>Report location:</w:t>
      </w:r>
      <w:bookmarkEnd w:id="6"/>
    </w:p>
    <w:p>
      <w:hyperlink r:id="rId8" w:history="1">
        <w:r>
          <w:rPr>
            <w:color w:val="2980b9"/>
            <w:u w:val="single"/>
          </w:rPr>
          <w:t xml:space="preserve">https://www.fullpicture.app/item/dfc28fa0c9ae0cc18678015a48b1ad04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E1DD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aperdigest.org/paper/?paper_id=doi.org_10.1109_tsc.2016.2617331" TargetMode="External"/><Relationship Id="rId8" Type="http://schemas.openxmlformats.org/officeDocument/2006/relationships/hyperlink" Target="https://www.fullpicture.app/item/dfc28fa0c9ae0cc18678015a48b1ad0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2023-02-27T00:10:55+01:00</dcterms:created>
  <dcterms:modified xsi:type="dcterms:W3CDTF">2023-02-27T00:10:55+01:00</dcterms:modified>
</cp:coreProperties>
</file>

<file path=docProps/custom.xml><?xml version="1.0" encoding="utf-8"?>
<Properties xmlns="http://schemas.openxmlformats.org/officeDocument/2006/custom-properties" xmlns:vt="http://schemas.openxmlformats.org/officeDocument/2006/docPropsVTypes"/>
</file>