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a semilinear parabolic problem with non-local (Bitsadze–Samarskii type) boundary conditions in more dimensions - ScienceDirect</w:t>
      </w:r>
      <w:br/>
      <w:hyperlink r:id="rId7" w:history="1">
        <w:r>
          <w:rPr>
            <w:color w:val="2980b9"/>
            <w:u w:val="single"/>
          </w:rPr>
          <w:t xml:space="preserve">https://www.sciencedirect.com/science/article/pii/S1007570422001848?via%3Dihub</w:t>
        </w:r>
      </w:hyperlink>
    </w:p>
    <w:p>
      <w:pPr>
        <w:pStyle w:val="Heading1"/>
      </w:pPr>
      <w:bookmarkStart w:id="2" w:name="_Toc2"/>
      <w:r>
        <w:t>Article summary:</w:t>
      </w:r>
      <w:bookmarkEnd w:id="2"/>
    </w:p>
    <w:p>
      <w:pPr>
        <w:jc w:val="both"/>
      </w:pPr>
      <w:r>
        <w:rPr/>
        <w:t xml:space="preserve">1. The article discusses a semilinear parabolic problem with non-local (Bitsadze–Samarskii type) boundary conditions in more dimensions.</w:t>
      </w:r>
    </w:p>
    <w:p>
      <w:pPr>
        <w:jc w:val="both"/>
      </w:pPr>
      <w:r>
        <w:rPr/>
        <w:t xml:space="preserve">2. It introduces a weak solution in an appropriate weighted Sobolev space with a weight-function, which is naturally associated with the linear differential operator.</w:t>
      </w:r>
    </w:p>
    <w:p>
      <w:pPr>
        <w:jc w:val="both"/>
      </w:pPr>
      <w:r>
        <w:rPr/>
        <w:t xml:space="preserve">3. It develops a numerical scheme based on semi-discretization in time (Rothe’s method) for the transient case and performs the stability analysis to show the existence and uniqueness of a variational solution in weighted Sobolev spaces.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semilinear parabolic problems with non-local (Bitsadze–Samarskii type) boundary conditions in more dimensions, introducing a weak solution in an appropriate weighted Sobolev space with a weight-function, which is naturally associated with the linear differential operator. The article then develops a numerical scheme based on semi-discretization in time (Rothe’s method) for the transient case and performs the stability analysis to show the existence and uniqueness of a variational solution in weighted Sobolev spaces.</w:t>
      </w:r>
    </w:p>
    <w:p>
      <w:pPr>
        <w:jc w:val="both"/>
      </w:pPr>
      <w:r>
        <w:rPr/>
        <w:t xml:space="preserve">The article is well written and provides detailed information about its topic, however there are some potential biases that should be noted. Firstly, it does not provide any counterarguments or explore any alternative solutions to this problem, instead focusing solely on its own proposed solution. Secondly, it does not discuss any potential risks or drawbacks associated with its proposed solution, such as computational complexity or accuracy issues that may arise from using this approach. Finally, it does not provide any evidence for its claims or discuss any limitations of its proposed approach. </w:t>
      </w:r>
    </w:p>
    <w:p>
      <w:pPr>
        <w:jc w:val="both"/>
      </w:pPr>
      <w:r>
        <w:rPr/>
        <w:t xml:space="preserve">In conclusion, while this article provides useful information about semilinear parabolic problems with non-local boundary conditions in more dimensions, it should be read critically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Alternative solutions to semilinear parabolic problems</w:t>
      </w:r>
    </w:p>
    <w:p>
      <w:pPr>
        <w:spacing w:after="0"/>
        <w:numPr>
          <w:ilvl w:val="0"/>
          <w:numId w:val="2"/>
        </w:numPr>
      </w:pPr>
      <w:r>
        <w:rPr/>
        <w:t xml:space="preserve">Computational complexity of semilinear parabolic problems</w:t>
      </w:r>
    </w:p>
    <w:p>
      <w:pPr>
        <w:spacing w:after="0"/>
        <w:numPr>
          <w:ilvl w:val="0"/>
          <w:numId w:val="2"/>
        </w:numPr>
      </w:pPr>
      <w:r>
        <w:rPr/>
        <w:t xml:space="preserve">Accuracy issues of semilinear parabolic problems</w:t>
      </w:r>
    </w:p>
    <w:p>
      <w:pPr>
        <w:spacing w:after="0"/>
        <w:numPr>
          <w:ilvl w:val="0"/>
          <w:numId w:val="2"/>
        </w:numPr>
      </w:pPr>
      <w:r>
        <w:rPr/>
        <w:t xml:space="preserve">Risks associated with Bitsadze–Samarskii type boundary conditions</w:t>
      </w:r>
    </w:p>
    <w:p>
      <w:pPr>
        <w:spacing w:after="0"/>
        <w:numPr>
          <w:ilvl w:val="0"/>
          <w:numId w:val="2"/>
        </w:numPr>
      </w:pPr>
      <w:r>
        <w:rPr/>
        <w:t xml:space="preserve">Evidence for semilinear parabolic problems</w:t>
      </w:r>
    </w:p>
    <w:p>
      <w:pPr>
        <w:numPr>
          <w:ilvl w:val="0"/>
          <w:numId w:val="2"/>
        </w:numPr>
      </w:pPr>
      <w:r>
        <w:rPr/>
        <w:t xml:space="preserve">Limitations of Rothe’s method for semilinear parabolic problems</w:t>
      </w:r>
    </w:p>
    <w:p>
      <w:pPr>
        <w:pStyle w:val="Heading1"/>
      </w:pPr>
      <w:bookmarkStart w:id="6" w:name="_Toc6"/>
      <w:r>
        <w:t>Report location:</w:t>
      </w:r>
      <w:bookmarkEnd w:id="6"/>
    </w:p>
    <w:p>
      <w:hyperlink r:id="rId8" w:history="1">
        <w:r>
          <w:rPr>
            <w:color w:val="2980b9"/>
            <w:u w:val="single"/>
          </w:rPr>
          <w:t xml:space="preserve">https://www.fullpicture.app/item/dfd7966ca00765ccb25815f82f895957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E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7570422001848?via%3Dihub" TargetMode="External"/><Relationship Id="rId8" Type="http://schemas.openxmlformats.org/officeDocument/2006/relationships/hyperlink" Target="https://www.fullpicture.app/item/dfd7966ca00765ccb25815f82f895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2023-02-22T02:19:25+01:00</dcterms:created>
  <dcterms:modified xsi:type="dcterms:W3CDTF">2023-02-22T02:19:25+01:00</dcterms:modified>
</cp:coreProperties>
</file>

<file path=docProps/custom.xml><?xml version="1.0" encoding="utf-8"?>
<Properties xmlns="http://schemas.openxmlformats.org/officeDocument/2006/custom-properties" xmlns:vt="http://schemas.openxmlformats.org/officeDocument/2006/docPropsVTypes"/>
</file>