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Status and Challenging Perspective of High Entropy Oxides for Chemical Catalysis-二维材料化学与能源应用研究组</w:t>
      </w:r>
      <w:br/>
      <w:hyperlink r:id="rId7" w:history="1">
        <w:r>
          <w:rPr>
            <w:color w:val="2980b9"/>
            <w:u w:val="single"/>
          </w:rPr>
          <w:t xml:space="preserve">http://www.zswu.dicp.ac.cn/info/1164/2690.htm</w:t>
        </w:r>
      </w:hyperlink>
    </w:p>
    <w:p>
      <w:pPr>
        <w:pStyle w:val="Heading1"/>
      </w:pPr>
      <w:bookmarkStart w:id="2" w:name="_Toc2"/>
      <w:r>
        <w:t>Article summary:</w:t>
      </w:r>
      <w:bookmarkEnd w:id="2"/>
    </w:p>
    <w:p>
      <w:pPr>
        <w:jc w:val="both"/>
      </w:pPr>
      <w:r>
        <w:rPr/>
        <w:t xml:space="preserve">1. High entropy oxides (HEOs) have potential value for chemical catalysis due to their abundant active sites, adjustable specific surface area, stable crystal structure, and unique electronic balance factors.</w:t>
      </w:r>
    </w:p>
    <w:p>
      <w:pPr>
        <w:jc w:val="both"/>
      </w:pPr>
      <w:r>
        <w:rPr/>
        <w:t xml:space="preserve">2. This article summarizes the recent progress and current challenges of HEOs from synthetic strategies, structural features, intrinsic properties to key catalytic applications in both thermo-catalysis and electro-catalysis.</w:t>
      </w:r>
    </w:p>
    <w:p>
      <w:pPr>
        <w:jc w:val="both"/>
      </w:pPr>
      <w:r>
        <w:rPr/>
        <w:t xml:space="preserve">3. The article also discusses the enhancement of catalytic performance based on the HEOs through multiple design strategies and analyses reaction mechanisms for related catalytic reactions.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high entropy oxides (HEOs) for chemical catalysis. It presents a balanced view of the potential benefits and challenges associated with HEOs, including their synthesis strategies, structural features, intrinsic properties, catalytic applications in both thermo-catalysis and electro-catalysis, as well as strategies for enhancing their catalytic performance. The article also provides an analysis of reaction mechanisms for related catalytic reactions which helps to shed light on the advantages of HEOs and their derived catalysts.</w:t>
      </w:r>
    </w:p>
    <w:p>
      <w:pPr>
        <w:jc w:val="both"/>
      </w:pPr>
      <w:r>
        <w:rPr/>
        <w:t xml:space="preserve">However, there are some areas where the article could be improved upon. For example, while it does provide an overview of potential risks associated with HEOs such as toxicity or environmental impact, it does not provide any detailed information on how these risks can be mitigated or managed. Additionally, while the article does discuss possible design strategies for enhancing catalytic performance based on HEOs, it does not explore any counterarguments or alternative approaches that may be available. Finally, while the article does present both sides equally in terms of potential benefits and challenges associated with HEOs for chemical catalysis, it could benefit from providing more evidence to support its claims regarding their effectiveness in this field.</w:t>
      </w:r>
    </w:p>
    <w:p>
      <w:pPr>
        <w:pStyle w:val="Heading1"/>
      </w:pPr>
      <w:bookmarkStart w:id="5" w:name="_Toc5"/>
      <w:r>
        <w:t>Topics for further research:</w:t>
      </w:r>
      <w:bookmarkEnd w:id="5"/>
    </w:p>
    <w:p>
      <w:pPr>
        <w:spacing w:after="0"/>
        <w:numPr>
          <w:ilvl w:val="0"/>
          <w:numId w:val="2"/>
        </w:numPr>
      </w:pPr>
      <w:r>
        <w:rPr/>
        <w:t xml:space="preserve">Risk mitigation strategies for high entropy oxides</w:t>
      </w:r>
    </w:p>
    <w:p>
      <w:pPr>
        <w:spacing w:after="0"/>
        <w:numPr>
          <w:ilvl w:val="0"/>
          <w:numId w:val="2"/>
        </w:numPr>
      </w:pPr>
      <w:r>
        <w:rPr/>
        <w:t xml:space="preserve">Alternative approaches for enhancing catalytic performance of high entropy oxides</w:t>
      </w:r>
    </w:p>
    <w:p>
      <w:pPr>
        <w:spacing w:after="0"/>
        <w:numPr>
          <w:ilvl w:val="0"/>
          <w:numId w:val="2"/>
        </w:numPr>
      </w:pPr>
      <w:r>
        <w:rPr/>
        <w:t xml:space="preserve">Evidence-based analysis of high entropy oxides for chemical catalysis</w:t>
      </w:r>
    </w:p>
    <w:p>
      <w:pPr>
        <w:spacing w:after="0"/>
        <w:numPr>
          <w:ilvl w:val="0"/>
          <w:numId w:val="2"/>
        </w:numPr>
      </w:pPr>
      <w:r>
        <w:rPr/>
        <w:t xml:space="preserve">Design strategies for optimizing catalytic activity of high entropy oxides</w:t>
      </w:r>
    </w:p>
    <w:p>
      <w:pPr>
        <w:spacing w:after="0"/>
        <w:numPr>
          <w:ilvl w:val="0"/>
          <w:numId w:val="2"/>
        </w:numPr>
      </w:pPr>
      <w:r>
        <w:rPr/>
        <w:t xml:space="preserve">Toxicity and environmental impact of high entropy oxides</w:t>
      </w:r>
    </w:p>
    <w:p>
      <w:pPr>
        <w:numPr>
          <w:ilvl w:val="0"/>
          <w:numId w:val="2"/>
        </w:numPr>
      </w:pPr>
      <w:r>
        <w:rPr/>
        <w:t xml:space="preserve">Structural features of high entropy oxides for catalytic applications</w:t>
      </w:r>
    </w:p>
    <w:p>
      <w:pPr>
        <w:pStyle w:val="Heading1"/>
      </w:pPr>
      <w:bookmarkStart w:id="6" w:name="_Toc6"/>
      <w:r>
        <w:t>Report location:</w:t>
      </w:r>
      <w:bookmarkEnd w:id="6"/>
    </w:p>
    <w:p>
      <w:hyperlink r:id="rId8" w:history="1">
        <w:r>
          <w:rPr>
            <w:color w:val="2980b9"/>
            <w:u w:val="single"/>
          </w:rPr>
          <w:t xml:space="preserve">https://www.fullpicture.app/item/dfe60253ce6296803434e350c28c971e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1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swu.dicp.ac.cn/info/1164/2690.htm" TargetMode="External"/><Relationship Id="rId8" Type="http://schemas.openxmlformats.org/officeDocument/2006/relationships/hyperlink" Target="https://www.fullpicture.app/item/dfe60253ce6296803434e350c28c97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2023-02-19T01:28:06+01:00</dcterms:created>
  <dcterms:modified xsi:type="dcterms:W3CDTF">2023-02-19T01:28:06+01:00</dcterms:modified>
</cp:coreProperties>
</file>

<file path=docProps/custom.xml><?xml version="1.0" encoding="utf-8"?>
<Properties xmlns="http://schemas.openxmlformats.org/officeDocument/2006/custom-properties" xmlns:vt="http://schemas.openxmlformats.org/officeDocument/2006/docPropsVTypes"/>
</file>