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it too late to keep global warmingbelow 1.5 °C?The challenge in 7 charts</w:t>
      </w:r>
      <w:br/>
      <w:hyperlink r:id="rId7" w:history="1">
        <w:r>
          <w:rPr>
            <w:color w:val="2980b9"/>
            <w:u w:val="single"/>
          </w:rPr>
          <w:t xml:space="preserve">https://www.nature.com/immersive/d41586-023-03601-6/index.html</w:t>
        </w:r>
      </w:hyperlink>
    </w:p>
    <w:p>
      <w:pPr>
        <w:pStyle w:val="Heading1"/>
      </w:pPr>
      <w:bookmarkStart w:id="2" w:name="_Toc2"/>
      <w:r>
        <w:t>Article summary:</w:t>
      </w:r>
      <w:bookmarkEnd w:id="2"/>
    </w:p>
    <w:p>
      <w:pPr>
        <w:jc w:val="both"/>
      </w:pPr>
      <w:r>
        <w:rPr/>
        <w:t xml:space="preserve">1. The chances of limiting global warming to 1.5 °C are rapidly disappearing, with the rate of warming increasing over the past decade.</w:t>
      </w:r>
    </w:p>
    <w:p>
      <w:pPr>
        <w:jc w:val="both"/>
      </w:pPr>
      <w:r>
        <w:rPr/>
        <w:t xml:space="preserve">2. Delaying action on climate change makes it harder to achieve the Paris goals, as current emissions trends will cause 1.5 °C of warming in a little over five years.</w:t>
      </w:r>
    </w:p>
    <w:p>
      <w:pPr>
        <w:jc w:val="both"/>
      </w:pPr>
      <w:r>
        <w:rPr/>
        <w:t xml:space="preserve">3. To mitigate the effects of global warming, researchers suggest overshooting the 1.5 °C mark and then extracting carbon dioxide from the atmosphere in the latter half of the century through various methods, although these methods have not been demonstrated at a climate-relevant scale yet.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"Is it too late to keep global warming below 1.5 °C? The challenge in 7 charts" provides an overview of the progress made in limiting global warming to the agreed-upon target of 1.5 °C above pre-industrial levels. While the article highlights some positive signs of progress, it also acknowledges that the world is falling far short of this goal.</w:t>
      </w:r>
    </w:p>
    <w:p>
      <w:pPr>
        <w:jc w:val="both"/>
      </w:pPr>
      <w:r>
        <w:rPr/>
        <w:t xml:space="preserve"/>
      </w:r>
    </w:p>
    <w:p>
      <w:pPr>
        <w:jc w:val="both"/>
      </w:pPr>
      <w:r>
        <w:rPr/>
        <w:t xml:space="preserve">One potential bias in the article is its focus on the negative aspects and challenges of achieving the 1.5 °C target. While it is important to highlight the lackluster progress and urgent need for action, a more balanced approach would have also included examples of successful climate mitigation efforts and positive developments in renewable energy adoption.</w:t>
      </w:r>
    </w:p>
    <w:p>
      <w:pPr>
        <w:jc w:val="both"/>
      </w:pPr>
      <w:r>
        <w:rPr/>
        <w:t xml:space="preserve"/>
      </w:r>
    </w:p>
    <w:p>
      <w:pPr>
        <w:jc w:val="both"/>
      </w:pPr>
      <w:r>
        <w:rPr/>
        <w:t xml:space="preserve">The article makes unsupported claims when it states that "progress is much too slow" without providing specific evidence or data to support this assertion. It would have been helpful to include concrete examples or statistics to illustrate the slow progress.</w:t>
      </w:r>
    </w:p>
    <w:p>
      <w:pPr>
        <w:jc w:val="both"/>
      </w:pPr>
      <w:r>
        <w:rPr/>
        <w:t xml:space="preserve"/>
      </w:r>
    </w:p>
    <w:p>
      <w:pPr>
        <w:jc w:val="both"/>
      </w:pPr>
      <w:r>
        <w:rPr/>
        <w:t xml:space="preserve">Additionally, there are missing points of consideration in the article. For example, it does not mention the role of technological advancements and innovation in addressing climate change. Emerging technologies such as carbon capture and storage, advanced renewable energy systems, and sustainable agriculture practices could potentially accelerate progress towards meeting the 1.5 °C target.</w:t>
      </w:r>
    </w:p>
    <w:p>
      <w:pPr>
        <w:jc w:val="both"/>
      </w:pPr>
      <w:r>
        <w:rPr/>
        <w:t xml:space="preserve"/>
      </w:r>
    </w:p>
    <w:p>
      <w:pPr>
        <w:jc w:val="both"/>
      </w:pPr>
      <w:r>
        <w:rPr/>
        <w:t xml:space="preserve">The article also lacks exploration of counterarguments or alternative perspectives. It does not address potential criticisms or skepticism regarding the feasibility or effectiveness of certain climate mitigation strategies. Including these counterarguments would provide a more comprehensive analysis of the challenges involved.</w:t>
      </w:r>
    </w:p>
    <w:p>
      <w:pPr>
        <w:jc w:val="both"/>
      </w:pPr>
      <w:r>
        <w:rPr/>
        <w:t xml:space="preserve"/>
      </w:r>
    </w:p>
    <w:p>
      <w:pPr>
        <w:jc w:val="both"/>
      </w:pPr>
      <w:r>
        <w:rPr/>
        <w:t xml:space="preserve">Furthermore, there is a lack of evidence provided for some claims made in the article. For instance, when discussing carbon removal technologies, it states that none have been demonstrated at a climate-relevant scale without providing supporting evidence or references.</w:t>
      </w:r>
    </w:p>
    <w:p>
      <w:pPr>
        <w:jc w:val="both"/>
      </w:pPr>
      <w:r>
        <w:rPr/>
        <w:t xml:space="preserve"/>
      </w:r>
    </w:p>
    <w:p>
      <w:pPr>
        <w:jc w:val="both"/>
      </w:pPr>
      <w:r>
        <w:rPr/>
        <w:t xml:space="preserve">The article also exhibits promotional content by highlighting specific organizations and individuals who are pursuing carbon removal technologies without providing a balanced view of different approaches or perspectives within the scientific community.</w:t>
      </w:r>
    </w:p>
    <w:p>
      <w:pPr>
        <w:jc w:val="both"/>
      </w:pPr>
      <w:r>
        <w:rPr/>
        <w:t xml:space="preserve"/>
      </w:r>
    </w:p>
    <w:p>
      <w:pPr>
        <w:jc w:val="both"/>
      </w:pPr>
      <w:r>
        <w:rPr/>
        <w:t xml:space="preserve">Overall, while the article raises important concerns about the progress towards limiting global warming to 1.5 °C, it could benefit from a more balanced and evidence-based analysis that considers both the challenges and potential solutions in addressing climate change.</w:t>
      </w:r>
    </w:p>
    <w:p>
      <w:pPr>
        <w:pStyle w:val="Heading1"/>
      </w:pPr>
      <w:bookmarkStart w:id="5" w:name="_Toc5"/>
      <w:r>
        <w:t>Topics for further research:</w:t>
      </w:r>
      <w:bookmarkEnd w:id="5"/>
    </w:p>
    <w:p>
      <w:pPr>
        <w:spacing w:after="0"/>
        <w:numPr>
          <w:ilvl w:val="0"/>
          <w:numId w:val="2"/>
        </w:numPr>
      </w:pPr>
      <w:r>
        <w:rPr/>
        <w:t xml:space="preserve">Technological advancements in climate change mitigation strategies
</w:t>
      </w:r>
    </w:p>
    <w:p>
      <w:pPr>
        <w:spacing w:after="0"/>
        <w:numPr>
          <w:ilvl w:val="0"/>
          <w:numId w:val="2"/>
        </w:numPr>
      </w:pPr>
      <w:r>
        <w:rPr/>
        <w:t xml:space="preserve">Success stories in renewable energy adoption
</w:t>
      </w:r>
    </w:p>
    <w:p>
      <w:pPr>
        <w:spacing w:after="0"/>
        <w:numPr>
          <w:ilvl w:val="0"/>
          <w:numId w:val="2"/>
        </w:numPr>
      </w:pPr>
      <w:r>
        <w:rPr/>
        <w:t xml:space="preserve">Feasibility and effectiveness of carbon capture and storage
</w:t>
      </w:r>
    </w:p>
    <w:p>
      <w:pPr>
        <w:spacing w:after="0"/>
        <w:numPr>
          <w:ilvl w:val="0"/>
          <w:numId w:val="2"/>
        </w:numPr>
      </w:pPr>
      <w:r>
        <w:rPr/>
        <w:t xml:space="preserve">Counterarguments to climate mitigation strategies
</w:t>
      </w:r>
    </w:p>
    <w:p>
      <w:pPr>
        <w:spacing w:after="0"/>
        <w:numPr>
          <w:ilvl w:val="0"/>
          <w:numId w:val="2"/>
        </w:numPr>
      </w:pPr>
      <w:r>
        <w:rPr/>
        <w:t xml:space="preserve">Evidence for carbon removal technologies at a climate-relevant scale
</w:t>
      </w:r>
    </w:p>
    <w:p>
      <w:pPr>
        <w:spacing w:after="0"/>
        <w:numPr>
          <w:ilvl w:val="0"/>
          <w:numId w:val="2"/>
        </w:numPr>
      </w:pPr>
      <w:r>
        <w:rPr/>
        <w:t xml:space="preserve">Diverse perspectives on addressing global warming and achieving the </w:t>
      </w:r>
    </w:p>
    <w:p>
      <w:pPr>
        <w:numPr>
          <w:ilvl w:val="0"/>
          <w:numId w:val="2"/>
        </w:numPr>
      </w:pPr>
      <w:r>
        <w:rPr/>
        <w:t xml:space="preserve">5 °C target</w:t>
      </w:r>
    </w:p>
    <w:p>
      <w:pPr>
        <w:pStyle w:val="Heading1"/>
      </w:pPr>
      <w:bookmarkStart w:id="6" w:name="_Toc6"/>
      <w:r>
        <w:t>Report location:</w:t>
      </w:r>
      <w:bookmarkEnd w:id="6"/>
    </w:p>
    <w:p>
      <w:hyperlink r:id="rId8" w:history="1">
        <w:r>
          <w:rPr>
            <w:color w:val="2980b9"/>
            <w:u w:val="single"/>
          </w:rPr>
          <w:t xml:space="preserve">https://www.fullpicture.app/item/dff6b68f6fde7ef895bb1ffacb13ea25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F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immersive/d41586-023-03601-6/index.html" TargetMode="External"/><Relationship Id="rId8" Type="http://schemas.openxmlformats.org/officeDocument/2006/relationships/hyperlink" Target="https://www.fullpicture.app/item/dff6b68f6fde7ef895bb1ffacb13ea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2024-07-05T01:52:52+02:00</dcterms:created>
  <dcterms:modified xsi:type="dcterms:W3CDTF">2024-07-05T01:52:52+02:00</dcterms:modified>
</cp:coreProperties>
</file>

<file path=docProps/custom.xml><?xml version="1.0" encoding="utf-8"?>
<Properties xmlns="http://schemas.openxmlformats.org/officeDocument/2006/custom-properties" xmlns:vt="http://schemas.openxmlformats.org/officeDocument/2006/docPropsVTypes"/>
</file>