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Knowledge-driven Biometric Authentication in Virtual Reality</w:t>
      </w:r>
      <w:br/>
      <w:hyperlink r:id="rId7" w:history="1">
        <w:r>
          <w:rPr>
            <w:color w:val="2980b9"/>
            <w:u w:val="single"/>
          </w:rPr>
          <w:t xml:space="preserve">https://d.buaa.edu.cn/https/77726476706e69737468656265737421f4fb0f9d243d265f6c0f/doi/fullHtml/10.1145/3334480.3382799</w:t>
        </w:r>
      </w:hyperlink>
    </w:p>
    <w:p>
      <w:pPr>
        <w:pStyle w:val="Heading1"/>
      </w:pPr>
      <w:bookmarkStart w:id="2" w:name="_Toc2"/>
      <w:r>
        <w:t>Article summary:</w:t>
      </w:r>
      <w:bookmarkEnd w:id="2"/>
    </w:p>
    <w:p>
      <w:pPr>
        <w:jc w:val="both"/>
      </w:pPr>
      <w:r>
        <w:rPr/>
        <w:t xml:space="preserve">1. This article proposes RubikBiom, a knowledge-driven behavioural biometric authentication scheme for authentication in VR.</w:t>
      </w:r>
    </w:p>
    <w:p>
      <w:pPr>
        <w:jc w:val="both"/>
      </w:pPr>
      <w:r>
        <w:rPr/>
        <w:t xml:space="preserve">2. It leverages hand movement patterns performed during interactions with a knowledge-based authentication scheme (e.g., when entering a PIN) to establish an additional security layer.</w:t>
      </w:r>
    </w:p>
    <w:p>
      <w:pPr>
        <w:jc w:val="both"/>
      </w:pPr>
      <w:r>
        <w:rPr/>
        <w:t xml:space="preserve">3. The study achieved an accuracy of up to 98.91% by applying a Fully Convolutional Network (FCN) on 32 authentications per subject.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and presents both sides of the argument equally. The authors provide detailed information about their research methodology, including the demographics of the participants, data collection procedure, and results from their study. Furthermore, they cite relevant literature to support their claims and provide references for further reading. </w:t>
      </w:r>
    </w:p>
    <w:p>
      <w:pPr>
        <w:jc w:val="both"/>
      </w:pPr>
      <w:r>
        <w:rPr/>
        <w:t xml:space="preserve">However, there are some potential biases that should be noted in the article. For example, the authors do not mention any potential risks associated with using RubikBiom or other knowledge-driven behavioural biometric authentication schemes in VR environments. Additionally, they do not explore any counterarguments or alternative solutions to the problem they are addressing in this article. Finally, there is no discussion of how RubikBiom could be improved or adapted for different contexts or applications in VR environments.</w:t>
      </w:r>
    </w:p>
    <w:p>
      <w:pPr>
        <w:pStyle w:val="Heading1"/>
      </w:pPr>
      <w:bookmarkStart w:id="5" w:name="_Toc5"/>
      <w:r>
        <w:t>Topics for further research:</w:t>
      </w:r>
      <w:bookmarkEnd w:id="5"/>
    </w:p>
    <w:p>
      <w:pPr>
        <w:spacing w:after="0"/>
        <w:numPr>
          <w:ilvl w:val="0"/>
          <w:numId w:val="2"/>
        </w:numPr>
      </w:pPr>
      <w:r>
        <w:rPr/>
        <w:t xml:space="preserve">Risks associated with knowledge-driven behavioural biometric authentication</w:t>
      </w:r>
    </w:p>
    <w:p>
      <w:pPr>
        <w:spacing w:after="0"/>
        <w:numPr>
          <w:ilvl w:val="0"/>
          <w:numId w:val="2"/>
        </w:numPr>
      </w:pPr>
      <w:r>
        <w:rPr/>
        <w:t xml:space="preserve">Alternative solutions to knowledge-driven behavioural biometric authentication</w:t>
      </w:r>
    </w:p>
    <w:p>
      <w:pPr>
        <w:spacing w:after="0"/>
        <w:numPr>
          <w:ilvl w:val="0"/>
          <w:numId w:val="2"/>
        </w:numPr>
      </w:pPr>
      <w:r>
        <w:rPr/>
        <w:t xml:space="preserve">Improving knowledge-driven behavioural biometric authentication</w:t>
      </w:r>
    </w:p>
    <w:p>
      <w:pPr>
        <w:spacing w:after="0"/>
        <w:numPr>
          <w:ilvl w:val="0"/>
          <w:numId w:val="2"/>
        </w:numPr>
      </w:pPr>
      <w:r>
        <w:rPr/>
        <w:t xml:space="preserve">Adapting knowledge-driven behavioural biometric authentication for VR environments</w:t>
      </w:r>
    </w:p>
    <w:p>
      <w:pPr>
        <w:spacing w:after="0"/>
        <w:numPr>
          <w:ilvl w:val="0"/>
          <w:numId w:val="2"/>
        </w:numPr>
      </w:pPr>
      <w:r>
        <w:rPr/>
        <w:t xml:space="preserve">Counterarguments to knowledge-driven behavioural biometric authentication</w:t>
      </w:r>
    </w:p>
    <w:p>
      <w:pPr>
        <w:numPr>
          <w:ilvl w:val="0"/>
          <w:numId w:val="2"/>
        </w:numPr>
      </w:pPr>
      <w:r>
        <w:rPr/>
        <w:t xml:space="preserve">Security implications of knowledge-driven behavioural biometric authentication</w:t>
      </w:r>
    </w:p>
    <w:p>
      <w:pPr>
        <w:pStyle w:val="Heading1"/>
      </w:pPr>
      <w:bookmarkStart w:id="6" w:name="_Toc6"/>
      <w:r>
        <w:t>Report location:</w:t>
      </w:r>
      <w:bookmarkEnd w:id="6"/>
    </w:p>
    <w:p>
      <w:hyperlink r:id="rId8" w:history="1">
        <w:r>
          <w:rPr>
            <w:color w:val="2980b9"/>
            <w:u w:val="single"/>
          </w:rPr>
          <w:t xml:space="preserve">https://www.fullpicture.app/item/e02c54552c634f00571fb7a33d5baa3d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CD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uaa.edu.cn/https/77726476706e69737468656265737421f4fb0f9d243d265f6c0f/doi/fullHtml/10.1145/3334480.3382799" TargetMode="External"/><Relationship Id="rId8" Type="http://schemas.openxmlformats.org/officeDocument/2006/relationships/hyperlink" Target="https://www.fullpicture.app/item/e02c54552c634f00571fb7a33d5baa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2023-02-21T00:56:03+01:00</dcterms:created>
  <dcterms:modified xsi:type="dcterms:W3CDTF">2023-02-21T00:56:03+01:00</dcterms:modified>
</cp:coreProperties>
</file>

<file path=docProps/custom.xml><?xml version="1.0" encoding="utf-8"?>
<Properties xmlns="http://schemas.openxmlformats.org/officeDocument/2006/custom-properties" xmlns:vt="http://schemas.openxmlformats.org/officeDocument/2006/docPropsVTypes"/>
</file>