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MYB orchestrates T cell exhaustion and response to checkpoint inhibition | Nature</w:t>
      </w:r>
      <w:br/>
      <w:hyperlink r:id="rId7" w:history="1">
        <w:r>
          <w:rPr>
            <w:color w:val="2980b9"/>
            <w:u w:val="single"/>
          </w:rPr>
          <w:t xml:space="preserve">https://www.nature.com/articles/s41586-022-05105-1</w:t>
        </w:r>
      </w:hyperlink>
    </w:p>
    <w:p>
      <w:pPr>
        <w:pStyle w:val="Heading1"/>
      </w:pPr>
      <w:bookmarkStart w:id="2" w:name="_Toc2"/>
      <w:r>
        <w:t>Article summary:</w:t>
      </w:r>
      <w:bookmarkEnd w:id="2"/>
    </w:p>
    <w:p>
      <w:pPr>
        <w:jc w:val="both"/>
      </w:pPr>
      <w:r>
        <w:rPr/>
        <w:t xml:space="preserve">1. T cell exhaustion is an important physiological adaptation to continuous antigen stimulation in chronic infection and cancer, and can protect against excessive immune-mediated tissue damage.</w:t>
      </w:r>
    </w:p>
    <w:p>
      <w:pPr>
        <w:jc w:val="both"/>
      </w:pPr>
      <w:r>
        <w:rPr/>
        <w:t xml:space="preserve">2. TPEX cells have the ability to continuously self-renew and give rise to functionally restrained effector cells, and are essential for maintaining chronically antigen-stimulated T cells and their exhausted phenotype.</w:t>
      </w:r>
    </w:p>
    <w:p>
      <w:pPr>
        <w:jc w:val="both"/>
      </w:pPr>
      <w:r>
        <w:rPr/>
        <w:t xml:space="preserve">3. Single-cell RNA sequencing identified two distinct TPEX cell clusters, both marked by high expression of Tcf7 and Id3, which are transcriptionally distinct from both naive and memory T cells derived from acute LCMV infection.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“MYB Orchestrates T Cell Exhaustion and Response to Checkpoint Inhibition” is a well-written piece that provides a comprehensive overview of the role of TPEX cells in regulating the response to therapeutic checkpoint inhibition. The authors provide evidence for their claims through single-cell RNA sequencing (scRNA-seq) data as well as publicly available scRNA-seq datasets. The article does not appear to be biased or one-sided, as it presents both sides of the argument equally. Furthermore, the authors provide evidence for their claims through scientific data rather than unsupported claims or speculation. </w:t>
      </w:r>
    </w:p>
    <w:p>
      <w:pPr>
        <w:jc w:val="both"/>
      </w:pPr>
      <w:r>
        <w:rPr/>
        <w:t xml:space="preserve">The article does not appear to be missing any points of consideration or evidence for its claims made; however, there is some potential for promotional content due to its focus on MYB orchestrating T cell exhaustion and response to checkpoint inhibition. Additionally, there may be unexplored counterarguments that could be further explored in future research on this topic. </w:t>
      </w:r>
    </w:p>
    <w:p>
      <w:pPr>
        <w:jc w:val="both"/>
      </w:pPr>
      <w:r>
        <w:rPr/>
        <w:t xml:space="preserve">In conclusion, this article appears to be trustworthy and reliable overall; however, further exploration into unexplored counterarguments could help strengthen its credibility even more.</w:t>
      </w:r>
    </w:p>
    <w:p>
      <w:pPr>
        <w:pStyle w:val="Heading1"/>
      </w:pPr>
      <w:bookmarkStart w:id="5" w:name="_Toc5"/>
      <w:r>
        <w:t>Topics for further research:</w:t>
      </w:r>
      <w:bookmarkEnd w:id="5"/>
    </w:p>
    <w:p>
      <w:pPr>
        <w:spacing w:after="0"/>
        <w:numPr>
          <w:ilvl w:val="0"/>
          <w:numId w:val="2"/>
        </w:numPr>
      </w:pPr>
      <w:r>
        <w:rPr/>
        <w:t xml:space="preserve">T cell exhaustion mechanisms</w:t>
      </w:r>
    </w:p>
    <w:p>
      <w:pPr>
        <w:spacing w:after="0"/>
        <w:numPr>
          <w:ilvl w:val="0"/>
          <w:numId w:val="2"/>
        </w:numPr>
      </w:pPr>
      <w:r>
        <w:rPr/>
        <w:t xml:space="preserve">Checkpoint inhibition therapies</w:t>
      </w:r>
    </w:p>
    <w:p>
      <w:pPr>
        <w:spacing w:after="0"/>
        <w:numPr>
          <w:ilvl w:val="0"/>
          <w:numId w:val="2"/>
        </w:numPr>
      </w:pPr>
      <w:r>
        <w:rPr/>
        <w:t xml:space="preserve">MYB gene regulation</w:t>
      </w:r>
    </w:p>
    <w:p>
      <w:pPr>
        <w:spacing w:after="0"/>
        <w:numPr>
          <w:ilvl w:val="0"/>
          <w:numId w:val="2"/>
        </w:numPr>
      </w:pPr>
      <w:r>
        <w:rPr/>
        <w:t xml:space="preserve">Single-cell RNA sequencing</w:t>
      </w:r>
    </w:p>
    <w:p>
      <w:pPr>
        <w:spacing w:after="0"/>
        <w:numPr>
          <w:ilvl w:val="0"/>
          <w:numId w:val="2"/>
        </w:numPr>
      </w:pPr>
      <w:r>
        <w:rPr/>
        <w:t xml:space="preserve">Immune system response to cancer</w:t>
      </w:r>
    </w:p>
    <w:p>
      <w:pPr>
        <w:numPr>
          <w:ilvl w:val="0"/>
          <w:numId w:val="2"/>
        </w:numPr>
      </w:pPr>
      <w:r>
        <w:rPr/>
        <w:t xml:space="preserve">Counterarguments to MYB orchestrating T cell exhaustion</w:t>
      </w:r>
    </w:p>
    <w:p>
      <w:pPr>
        <w:pStyle w:val="Heading1"/>
      </w:pPr>
      <w:bookmarkStart w:id="6" w:name="_Toc6"/>
      <w:r>
        <w:t>Report location:</w:t>
      </w:r>
      <w:bookmarkEnd w:id="6"/>
    </w:p>
    <w:p>
      <w:hyperlink r:id="rId8" w:history="1">
        <w:r>
          <w:rPr>
            <w:color w:val="2980b9"/>
            <w:u w:val="single"/>
          </w:rPr>
          <w:t xml:space="preserve">https://www.fullpicture.app/item/e03453ed0a480b471c3af496a4d087dd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0D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105-1" TargetMode="External"/><Relationship Id="rId8" Type="http://schemas.openxmlformats.org/officeDocument/2006/relationships/hyperlink" Target="https://www.fullpicture.app/item/e03453ed0a480b471c3af496a4d087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2023-02-21T09:08:23+01:00</dcterms:created>
  <dcterms:modified xsi:type="dcterms:W3CDTF">2023-02-21T09:08:23+01:00</dcterms:modified>
</cp:coreProperties>
</file>

<file path=docProps/custom.xml><?xml version="1.0" encoding="utf-8"?>
<Properties xmlns="http://schemas.openxmlformats.org/officeDocument/2006/custom-properties" xmlns:vt="http://schemas.openxmlformats.org/officeDocument/2006/docPropsVTypes"/>
</file>