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Regulated Cell Death in Pulpitis - ScienceDirect</w:t></w:r><w:br/><w:hyperlink r:id="rId7" w:history="1"><w:r><w:rPr><w:color w:val="2980b9"/><w:u w:val="single"/></w:rPr><w:t xml:space="preserve">https://www.sciencedirect.com/science/article/pii/S0099239920304933?ref=pdf_download&fr=RR-2&rr=7960b208da698b75</w:t></w:r></w:hyperlink></w:p><w:p><w:pPr><w:pStyle w:val="Heading1"/></w:pPr><w:bookmarkStart w:id="2" w:name="_Toc2"/><w:r><w:t>Article summary:</w:t></w:r><w:bookmarkEnd w:id="2"/></w:p><w:p><w:pPr><w:jc w:val="both"/></w:pPr><w:r><w:rPr/><w:t xml:space="preserve">1. Regulated cell death (RCD) is a term that encompasses all forms of cell death regulated by multiple intracellular pathways.</w:t></w:r></w:p><w:p><w:pPr><w:jc w:val="both"/></w:pPr><w:r><w:rPr/><w:t xml:space="preserve">2. Pulpitis is an inflammatory oral disease in which RCD can occur in either a single or mixed form, indicating the severity of the inflammation.</w:t></w:r></w:p><w:p><w:pPr><w:jc w:val="both"/></w:pPr><w:r><w:rPr/><w:t xml:space="preserve">3. Understanding the molecular mechanisms underlying RCD could lead to effective approaches to preserve pulpal vitality and integrity under pathologic conditions.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“Regulated Cell Death in Pulpitis” provides an overview of the role of regulated cell death (RCD) in pulpitis, a common oral inflammatory disease. The article is well-written and provides a comprehensive overview of the topic, including an introduction to RCD and its potential roles in pulpitis progression, as well as a discussion of potential switch nodes connecting different RCD pathways. The article also includes references to relevant research studies and other sources for further reading. </w:t></w:r></w:p><w:p><w:pPr><w:jc w:val="both"/></w:pPr><w:r><w:rPr/><w:t xml:space="preserve">In terms of trustworthiness and reliability, the article appears to be unbiased and presents both sides equally. It does not appear to contain any promotional content or partiality towards any particular viewpoint or opinion on the topic. Furthermore, it does not appear to contain any unsupported claims or missing points of consideration; rather, it provides evidence for each claim made throughout the text and explores counterarguments where appropriate. Additionally, possible risks are noted throughout the text when discussing various treatments for pulpitis. </w:t></w:r></w:p><w:p><w:pPr><w:jc w:val="both"/></w:pPr><w:r><w:rPr/><w:t xml:space="preserve">In conclusion, this article appears to be trustworthy and reliable overall; however, it should be noted that some readers may find certain sections difficult to understand due to their technical nature.</w:t></w:r></w:p><w:p><w:pPr><w:pStyle w:val="Heading1"/></w:pPr><w:bookmarkStart w:id="5" w:name="_Toc5"/><w:r><w:t>Topics for further research:</w:t></w:r><w:bookmarkEnd w:id="5"/></w:p><w:p><w:pPr><w:spacing w:after="0"/><w:numPr><w:ilvl w:val="0"/><w:numId w:val="2"/></w:numPr></w:pPr><w:r><w:rPr/><w:t xml:space="preserve">Pulpitis treatment options</w:t></w:r></w:p><w:p><w:pPr><w:spacing w:after="0"/><w:numPr><w:ilvl w:val="0"/><w:numId w:val="2"/></w:numPr></w:pPr><w:r><w:rPr/><w:t xml:space="preserve">Role of apoptosis in pulpitis</w:t></w:r></w:p><w:p><w:pPr><w:spacing w:after="0"/><w:numPr><w:ilvl w:val="0"/><w:numId w:val="2"/></w:numPr></w:pPr><w:r><w:rPr/><w:t xml:space="preserve">Autophagy in pulpitis</w:t></w:r></w:p><w:p><w:pPr><w:spacing w:after="0"/><w:numPr><w:ilvl w:val="0"/><w:numId w:val="2"/></w:numPr></w:pPr><w:r><w:rPr/><w:t xml:space="preserve">Inflammatory pathways in pulpitis</w:t></w:r></w:p><w:p><w:pPr><w:spacing w:after="0"/><w:numPr><w:ilvl w:val="0"/><w:numId w:val="2"/></w:numPr></w:pPr><w:r><w:rPr/><w:t xml:space="preserve">Regulation of cell death in pulpitis</w:t></w:r></w:p><w:p><w:pPr><w:numPr><w:ilvl w:val="0"/><w:numId w:val="2"/></w:numPr></w:pPr><w:r><w:rPr/><w:t xml:space="preserve">Pulpitis and immune system response</w:t></w:r></w:p><w:p><w:pPr><w:pStyle w:val="Heading1"/></w:pPr><w:bookmarkStart w:id="6" w:name="_Toc6"/><w:r><w:t>Report location:</w:t></w:r><w:bookmarkEnd w:id="6"/></w:p><w:p><w:hyperlink r:id="rId8" w:history="1"><w:r><w:rPr><w:color w:val="2980b9"/><w:u w:val="single"/></w:rPr><w:t xml:space="preserve">https://www.fullpicture.app/item/e0596e4c58290e0a9d24990e34a91dd1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DC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9239920304933?ref=pdf_download&amp;fr=RR-2&amp;rr=7960b208da698b75" TargetMode="External"/><Relationship Id="rId8" Type="http://schemas.openxmlformats.org/officeDocument/2006/relationships/hyperlink" Target="https://www.fullpicture.app/item/e0596e4c58290e0a9d24990e34a91d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2023-02-23T08:28:45+01:00</dcterms:created>
  <dcterms:modified xsi:type="dcterms:W3CDTF">2023-02-23T08:28:45+01:00</dcterms:modified>
</cp:coreProperties>
</file>

<file path=docProps/custom.xml><?xml version="1.0" encoding="utf-8"?>
<Properties xmlns="http://schemas.openxmlformats.org/officeDocument/2006/custom-properties" xmlns:vt="http://schemas.openxmlformats.org/officeDocument/2006/docPropsVTypes"/>
</file>