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Accelerated Corrosion Behavior of B10 Cu-Ni Alloy in Seawater-所有数据库</w:t>
      </w:r>
      <w:br/>
      <w:hyperlink r:id="rId7" w:history="1">
        <w:r>
          <w:rPr>
            <w:color w:val="2980b9"/>
            <w:u w:val="single"/>
          </w:rPr>
          <w:t xml:space="preserve">https://wvpn.ustc.edu.cn/https/77726476706e69737468656265737421e7e056d230356a5f781b8aa59d5b20301c1db852/wos/alldb/full-record/CSCD:5997511</w:t>
        </w:r>
      </w:hyperlink>
    </w:p>
    <w:p>
      <w:pPr>
        <w:pStyle w:val="Heading1"/>
      </w:pPr>
      <w:bookmarkStart w:id="2" w:name="_Toc2"/>
      <w:r>
        <w:t>Article summary:</w:t>
      </w:r>
      <w:bookmarkEnd w:id="2"/>
    </w:p>
    <w:p>
      <w:pPr>
        <w:jc w:val="both"/>
      </w:pPr>
      <w:r>
        <w:rPr/>
        <w:t xml:space="preserve">1. B10 Cu-Ni alloy was studied for its corrosion behavior in seawater, with H_2O_2 added as a corrosion accelerator.</w:t>
      </w:r>
    </w:p>
    <w:p>
      <w:pPr>
        <w:jc w:val="both"/>
      </w:pPr>
      <w:r>
        <w:rPr/>
        <w:t xml:space="preserve">2. Geometric measurement and electrochemical impedance spectroscopy (EIS) were used to analyze the corrosion rate of the alloy over time.</w:t>
      </w:r>
    </w:p>
    <w:p>
      <w:pPr>
        <w:jc w:val="both"/>
      </w:pPr>
      <w:r>
        <w:rPr/>
        <w:t xml:space="preserve">3. Scanning electron microscope (SEM), energy spectrum analysis (EDX), X-ray photoelectron spectroscopy (XPS) and raman spectrum were used to analyze the constitution of corrosion product and the corrosion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study conducted on B10 Cu-Ni alloy in seawater, including the methods used to analyze the corrosion rate of the alloy over time, as well as the techniques used to analyze the constitution of corrosion product and types of corrosion. The article also provides a comprehensive overview of all relevant data, such as Journal Citation Reports™, Journal Impact Factor™, Journal Citation Indicator ™, Web of Science categories, etc., which adds credibility to its claims. </w:t>
      </w:r>
    </w:p>
    <w:p>
      <w:pPr>
        <w:jc w:val="both"/>
      </w:pPr>
      <w:r>
        <w:rPr/>
        <w:t xml:space="preserve">However, there are some potential biases that should be noted. For example, while the article does provide an overview of all relevant data related to this study, it does not provide any counterarguments or alternative perspectives on these findings. Additionally, while it does mention possible risks associated with this type of study, it does not provide any evidence or further discussion on these risks. Furthermore, there is no mention of any potential conflicts of interest that may have influenced the results or conclusions presented in this article.</w:t>
      </w:r>
    </w:p>
    <w:p>
      <w:pPr>
        <w:pStyle w:val="Heading1"/>
      </w:pPr>
      <w:bookmarkStart w:id="5" w:name="_Toc5"/>
      <w:r>
        <w:t>Topics for further research:</w:t>
      </w:r>
      <w:bookmarkEnd w:id="5"/>
    </w:p>
    <w:p>
      <w:pPr>
        <w:spacing w:after="0"/>
        <w:numPr>
          <w:ilvl w:val="0"/>
          <w:numId w:val="2"/>
        </w:numPr>
      </w:pPr>
      <w:r>
        <w:rPr/>
        <w:t xml:space="preserve">Corrosion rate of B10 Cu-Ni alloy</w:t>
      </w:r>
    </w:p>
    <w:p>
      <w:pPr>
        <w:spacing w:after="0"/>
        <w:numPr>
          <w:ilvl w:val="0"/>
          <w:numId w:val="2"/>
        </w:numPr>
      </w:pPr>
      <w:r>
        <w:rPr/>
        <w:t xml:space="preserve">Alternative perspectives on corrosion of B10 Cu-Ni alloy</w:t>
      </w:r>
    </w:p>
    <w:p>
      <w:pPr>
        <w:spacing w:after="0"/>
        <w:numPr>
          <w:ilvl w:val="0"/>
          <w:numId w:val="2"/>
        </w:numPr>
      </w:pPr>
      <w:r>
        <w:rPr/>
        <w:t xml:space="preserve">Risks associated with corrosion of B10 Cu-Ni alloy</w:t>
      </w:r>
    </w:p>
    <w:p>
      <w:pPr>
        <w:spacing w:after="0"/>
        <w:numPr>
          <w:ilvl w:val="0"/>
          <w:numId w:val="2"/>
        </w:numPr>
      </w:pPr>
      <w:r>
        <w:rPr/>
        <w:t xml:space="preserve">Conflicts of interest in corrosion studies</w:t>
      </w:r>
    </w:p>
    <w:p>
      <w:pPr>
        <w:spacing w:after="0"/>
        <w:numPr>
          <w:ilvl w:val="0"/>
          <w:numId w:val="2"/>
        </w:numPr>
      </w:pPr>
      <w:r>
        <w:rPr/>
        <w:t xml:space="preserve">Journal Citation Reports™</w:t>
      </w:r>
    </w:p>
    <w:p>
      <w:pPr>
        <w:numPr>
          <w:ilvl w:val="0"/>
          <w:numId w:val="2"/>
        </w:numPr>
      </w:pPr>
      <w:r>
        <w:rPr/>
        <w:t xml:space="preserve">Journal Impact Factor™</w:t>
      </w:r>
    </w:p>
    <w:p>
      <w:pPr>
        <w:pStyle w:val="Heading1"/>
      </w:pPr>
      <w:bookmarkStart w:id="6" w:name="_Toc6"/>
      <w:r>
        <w:t>Report location:</w:t>
      </w:r>
      <w:bookmarkEnd w:id="6"/>
    </w:p>
    <w:p>
      <w:hyperlink r:id="rId8" w:history="1">
        <w:r>
          <w:rPr>
            <w:color w:val="2980b9"/>
            <w:u w:val="single"/>
          </w:rPr>
          <w:t xml:space="preserve">https://www.fullpicture.app/item/e0639a549f6c55bd541d88f1c4bfeff9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48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stc.edu.cn/https/77726476706e69737468656265737421e7e056d230356a5f781b8aa59d5b20301c1db852/wos/alldb/full-record/CSCD:5997511" TargetMode="External"/><Relationship Id="rId8" Type="http://schemas.openxmlformats.org/officeDocument/2006/relationships/hyperlink" Target="https://www.fullpicture.app/item/e0639a549f6c55bd541d88f1c4bfe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2023-02-23T01:05:43+01:00</dcterms:created>
  <dcterms:modified xsi:type="dcterms:W3CDTF">2023-02-23T01:05:43+01:00</dcterms:modified>
</cp:coreProperties>
</file>

<file path=docProps/custom.xml><?xml version="1.0" encoding="utf-8"?>
<Properties xmlns="http://schemas.openxmlformats.org/officeDocument/2006/custom-properties" xmlns:vt="http://schemas.openxmlformats.org/officeDocument/2006/docPropsVTypes"/>
</file>