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Immune checkpoint HLA-E:CD94-NKG2A mediates evasion of circulating tumor cells from NK cell surveillance - ScienceDirect</w:t>
      </w:r>
      <w:br/>
      <w:hyperlink r:id="rId7" w:history="1">
        <w:r>
          <w:rPr>
            <w:color w:val="2980b9"/>
            <w:u w:val="single"/>
          </w:rPr>
          <w:t xml:space="preserve">https://www.sciencedirect.com/science/article/pii/S1535610823000016?via%3Dihub</w:t>
        </w:r>
      </w:hyperlink>
    </w:p>
    <w:p>
      <w:pPr>
        <w:pStyle w:val="Heading1"/>
      </w:pPr>
      <w:bookmarkStart w:id="2" w:name="_Toc2"/>
      <w:r>
        <w:t>Article summary:</w:t>
      </w:r>
      <w:bookmarkEnd w:id="2"/>
    </w:p>
    <w:p>
      <w:pPr>
        <w:jc w:val="both"/>
      </w:pPr>
      <w:r>
        <w:rPr/>
        <w:t xml:space="preserve">1. Distinct immune-tumor interactions in circulation, primary, and metastatic lesions are characterized.</w:t>
      </w:r>
    </w:p>
    <w:p>
      <w:pPr>
        <w:jc w:val="both"/>
      </w:pPr>
      <w:r>
        <w:rPr/>
        <w:t xml:space="preserve">2. CTCs evade NK surveillance by hijacking the immune checkpoint HLA-E:CD94-NKG2A.</w:t>
      </w:r>
    </w:p>
    <w:p>
      <w:pPr>
        <w:jc w:val="both"/>
      </w:pPr>
      <w:r>
        <w:rPr/>
        <w:t xml:space="preserve">3. Platelet-derived RGS18 promotes the expression of HLA-E to protect CTCs from NK-mediated immune surveillance.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research conducted on the topic of how circulating tumor cells (CTCs) evade natural killer (NK) cell surveillance by hijacking the immune checkpoint molecule pair HLA-E:CD94-NKG2A. The article is well written and provides detailed information about the research methods used, such as single-cell RNA sequencing, in vitro experiments, and in vivo studies. Furthermore, the article includes a discussion section that highlights potential implications of this research for future treatments of pancreatic ductal adenocarcinoma (PDAC). </w:t>
      </w:r>
    </w:p>
    <w:p>
      <w:pPr>
        <w:jc w:val="both"/>
      </w:pPr>
      <w:r>
        <w:rPr/>
        <w:t xml:space="preserve">However, there are some potential biases that should be noted. For example, the authors do not discuss any possible risks associated with blocking NKG2A or knocking down HLA-E expression to enhance NK cell killing in vitro or prevent tumor metastasis in vivo. Additionally, while the authors provide evidence for their claims regarding platelet-derived RGS18 promoting HLA-E expression through AKT-GSK3β-CREB signaling and facilitating PDAC hepatic metastasis, they do not explore any counterarguments or present both sides equally. Finally, there is some promotional content included in the article which could be seen as biased towards certain treatments or therapies related to PDAC. </w:t>
      </w:r>
    </w:p>
    <w:p>
      <w:pPr>
        <w:jc w:val="both"/>
      </w:pPr>
      <w:r>
        <w:rPr/>
        <w:t xml:space="preserve">In conclusion, while this article is generally reliable and trustworthy due to its comprehensive overview of research conducted on CTCs evading NK cell surveillance via HLA-E:CD94-NKG2A,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blocking NKG2A</w:t>
      </w:r>
    </w:p>
    <w:p>
      <w:pPr>
        <w:spacing w:after="0"/>
        <w:numPr>
          <w:ilvl w:val="0"/>
          <w:numId w:val="2"/>
        </w:numPr>
      </w:pPr>
      <w:r>
        <w:rPr/>
        <w:t xml:space="preserve">Platelet-derived RGS18 signaling</w:t>
      </w:r>
    </w:p>
    <w:p>
      <w:pPr>
        <w:spacing w:after="0"/>
        <w:numPr>
          <w:ilvl w:val="0"/>
          <w:numId w:val="2"/>
        </w:numPr>
      </w:pPr>
      <w:r>
        <w:rPr/>
        <w:t xml:space="preserve">AKT-GSK3β-CREB signaling</w:t>
      </w:r>
    </w:p>
    <w:p>
      <w:pPr>
        <w:spacing w:after="0"/>
        <w:numPr>
          <w:ilvl w:val="0"/>
          <w:numId w:val="2"/>
        </w:numPr>
      </w:pPr>
      <w:r>
        <w:rPr/>
        <w:t xml:space="preserve">Counterarguments to HLA-E:CD94-NKG2A research</w:t>
      </w:r>
    </w:p>
    <w:p>
      <w:pPr>
        <w:spacing w:after="0"/>
        <w:numPr>
          <w:ilvl w:val="0"/>
          <w:numId w:val="2"/>
        </w:numPr>
      </w:pPr>
      <w:r>
        <w:rPr/>
        <w:t xml:space="preserve">Potential treatments for pancreatic ductal adenocarcinoma</w:t>
      </w:r>
    </w:p>
    <w:p>
      <w:pPr>
        <w:numPr>
          <w:ilvl w:val="0"/>
          <w:numId w:val="2"/>
        </w:numPr>
      </w:pPr>
      <w:r>
        <w:rPr/>
        <w:t xml:space="preserve">Promotional content related to PDAC treatments</w:t>
      </w:r>
    </w:p>
    <w:p>
      <w:pPr>
        <w:pStyle w:val="Heading1"/>
      </w:pPr>
      <w:bookmarkStart w:id="6" w:name="_Toc6"/>
      <w:r>
        <w:t>Report location:</w:t>
      </w:r>
      <w:bookmarkEnd w:id="6"/>
    </w:p>
    <w:p>
      <w:hyperlink r:id="rId8" w:history="1">
        <w:r>
          <w:rPr>
            <w:color w:val="2980b9"/>
            <w:u w:val="single"/>
          </w:rPr>
          <w:t xml:space="preserve">https://www.fullpicture.app/item/e075af4491796f983d1fe46ce326a259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8D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35610823000016?via%3Dihub" TargetMode="External"/><Relationship Id="rId8" Type="http://schemas.openxmlformats.org/officeDocument/2006/relationships/hyperlink" Target="https://www.fullpicture.app/item/e075af4491796f983d1fe46ce326a2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2023-02-27T04:20:50+01:00</dcterms:created>
  <dcterms:modified xsi:type="dcterms:W3CDTF">2023-02-27T04:20:50+01:00</dcterms:modified>
</cp:coreProperties>
</file>

<file path=docProps/custom.xml><?xml version="1.0" encoding="utf-8"?>
<Properties xmlns="http://schemas.openxmlformats.org/officeDocument/2006/custom-properties" xmlns:vt="http://schemas.openxmlformats.org/officeDocument/2006/docPropsVTypes"/>
</file>