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[2311.11311] Actively Learning Numerical Relativity</w:t>
      </w:r>
      <w:br/>
      <w:hyperlink r:id="rId7" w:history="1">
        <w:r>
          <w:rPr>
            <w:color w:val="2980b9"/>
            <w:u w:val="single"/>
          </w:rPr>
          <w:t xml:space="preserve">http://export.arxiv.org/abs/2311.11311</w:t>
        </w:r>
      </w:hyperlink>
    </w:p>
    <w:p>
      <w:pPr>
        <w:pStyle w:val="Heading1"/>
      </w:pPr>
      <w:bookmarkStart w:id="2" w:name="_Toc2"/>
      <w:r>
        <w:t>Article summary:</w:t>
      </w:r>
      <w:bookmarkEnd w:id="2"/>
    </w:p>
    <w:p>
      <w:pPr>
        <w:jc w:val="both"/>
      </w:pPr>
      <w:r>
        <w:rPr/>
        <w:t xml:space="preserve">1. 该研究提出了一种名为Gaussian Process Active Learning (GPAL)的技术，用于在参数空间中探索和训练引力波近似模型。</w:t>
      </w:r>
    </w:p>
    <w:p>
      <w:pPr>
        <w:jc w:val="both"/>
      </w:pPr>
      <w:r>
        <w:rPr/>
        <w:t xml:space="preserve">2. 通过使用NR-informed模型作为NR的代理来校准TEOBResumS近似模型，研究发现GPAL相对于均匀或随机分布的模拟可以将训练计算成本降低4倍。</w:t>
      </w:r>
    </w:p>
    <w:p>
      <w:pPr>
        <w:jc w:val="both"/>
      </w:pPr>
      <w:r>
        <w:rPr/>
        <w:t xml:space="preserve">3. 文章还讨论了并行实现和混合策略等方法，以改进预校准模型，并指出该方法中使用的高斯过程回归自然地赋予算法对模型不确定性的概念。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潜在偏见及其来源：文章中存在潜在的偏见，主要体现在对Gaussian Process Active Learning (GPAL)技术的过度宣传和赞美上。作者没有提及该技术可能存在的局限性或不足之处，而只强调了其在减少计算成本方面的优势。这种偏见可能源自作者对GPAL技术的研究背景和个人立场。</w:t>
      </w:r>
    </w:p>
    <w:p>
      <w:pPr>
        <w:jc w:val="both"/>
      </w:pPr>
      <w:r>
        <w:rPr/>
        <w:t xml:space="preserve"/>
      </w:r>
    </w:p>
    <w:p>
      <w:pPr>
        <w:jc w:val="both"/>
      </w:pPr>
      <w:r>
        <w:rPr/>
        <w:t xml:space="preserve">2. 片面报道：文章只关注了GPAL技术在参数空间探索和训练重力波近似模型方面的优势，但未提及其他可能存在的方法或技术。这种片面报道可能导致读者对该领域其他相关研究和方法的认识不全面。</w:t>
      </w:r>
    </w:p>
    <w:p>
      <w:pPr>
        <w:jc w:val="both"/>
      </w:pPr>
      <w:r>
        <w:rPr/>
        <w:t xml:space="preserve"/>
      </w:r>
    </w:p>
    <w:p>
      <w:pPr>
        <w:jc w:val="both"/>
      </w:pPr>
      <w:r>
        <w:rPr/>
        <w:t xml:space="preserve">3. 无根据的主张：文章声称使用GPAL可以将训练成本降低4倍，但未提供具体数据或实验证据来支持这一主张。缺乏实证支持的主张可能使读者对该技术产生怀疑。</w:t>
      </w:r>
    </w:p>
    <w:p>
      <w:pPr>
        <w:jc w:val="both"/>
      </w:pPr>
      <w:r>
        <w:rPr/>
        <w:t xml:space="preserve"/>
      </w:r>
    </w:p>
    <w:p>
      <w:pPr>
        <w:jc w:val="both"/>
      </w:pPr>
      <w:r>
        <w:rPr/>
        <w:t xml:space="preserve">4. 缺失的考虑点：文章未涉及到GPAL技术可能带来的风险或负面影响。例如，该技术是否会导致过拟合问题？是否存在参数选择不当导致模型不准确的风险？这些考虑点的缺失可能使读者对该技术的应用范围和可行性产生疑问。</w:t>
      </w:r>
    </w:p>
    <w:p>
      <w:pPr>
        <w:jc w:val="both"/>
      </w:pPr>
      <w:r>
        <w:rPr/>
        <w:t xml:space="preserve"/>
      </w:r>
    </w:p>
    <w:p>
      <w:pPr>
        <w:jc w:val="both"/>
      </w:pPr>
      <w:r>
        <w:rPr/>
        <w:t xml:space="preserve">5. 所提出主张的缺失证据：文章中提到GPAL技术在一个计算成本较低的案例中取得了成功，但未提供其他案例或实验证据来支持该技术在更广泛情况下的有效性。缺乏充分证据支持的主张可能使读者对该技术的实际效果产生怀疑。</w:t>
      </w:r>
    </w:p>
    <w:p>
      <w:pPr>
        <w:jc w:val="both"/>
      </w:pPr>
      <w:r>
        <w:rPr/>
        <w:t xml:space="preserve"/>
      </w:r>
    </w:p>
    <w:p>
      <w:pPr>
        <w:jc w:val="both"/>
      </w:pPr>
      <w:r>
        <w:rPr/>
        <w:t xml:space="preserve">6. 未探索的反驳：文章未涉及任何可能存在的反驳观点或对GPAL技术进行批评的观点。这种未探索反驳观点可能导致读者对该技术存在一定程度上的误导。</w:t>
      </w:r>
    </w:p>
    <w:p>
      <w:pPr>
        <w:jc w:val="both"/>
      </w:pPr>
      <w:r>
        <w:rPr/>
        <w:t xml:space="preserve"/>
      </w:r>
    </w:p>
    <w:p>
      <w:pPr>
        <w:jc w:val="both"/>
      </w:pPr>
      <w:r>
        <w:rPr/>
        <w:t xml:space="preserve">7. 宣传内容和偏袒：文章中过度宣传了GPAL技术，并没有客观地呈现其优势和局限性。这种宣传内容和偏袒可能使读者对该技术形成过于乐观或片面的看法。</w:t>
      </w:r>
    </w:p>
    <w:p>
      <w:pPr>
        <w:jc w:val="both"/>
      </w:pPr>
      <w:r>
        <w:rPr/>
        <w:t xml:space="preserve"/>
      </w:r>
    </w:p>
    <w:p>
      <w:pPr>
        <w:jc w:val="both"/>
      </w:pPr>
      <w:r>
        <w:rPr/>
        <w:t xml:space="preserve">8. 是否注意到可能的风险：文章未明确提及作者是否注意到GPAL技术可能存在的风险或负面影响。这种忽视可能导致读者对该技术潜在问题的忽视。</w:t>
      </w:r>
    </w:p>
    <w:p>
      <w:pPr>
        <w:jc w:val="both"/>
      </w:pPr>
      <w:r>
        <w:rPr/>
        <w:t xml:space="preserve"/>
      </w:r>
    </w:p>
    <w:p>
      <w:pPr>
        <w:jc w:val="both"/>
      </w:pPr>
      <w:r>
        <w:rPr/>
        <w:t xml:space="preserve">9. 没有平等地呈现双方：文章只关注了GPAL技术的优势和成功案例，未提及其他可能存在的方法或技术。这种不平等的呈现可能导致读者对该领域其他研究和方法的认识不全面。</w:t>
      </w:r>
    </w:p>
    <w:p>
      <w:pPr>
        <w:jc w:val="both"/>
      </w:pPr>
      <w:r>
        <w:rPr/>
        <w:t xml:space="preserve"/>
      </w:r>
    </w:p>
    <w:p>
      <w:pPr>
        <w:jc w:val="both"/>
      </w:pPr>
      <w:r>
        <w:rPr/>
        <w:t xml:space="preserve">总体而言，上述文章存在一些潜在偏见、片面报道、无根据的主张、缺失的考虑点和证据，以及未探索的反驳观点。作者过度宣传了GPAL技术，并没有客观地呈现其优势和局限性。此外，文章也没有平等地呈现双方，并未充分考虑该技术可能存在的风险。因此，读者需要对该文章中所提出的主张保持谨慎，并进一步研究该领域其他相关研究和方法。</w:t>
      </w:r>
    </w:p>
    <w:p>
      <w:pPr>
        <w:pStyle w:val="Heading1"/>
      </w:pPr>
      <w:bookmarkStart w:id="5" w:name="_Toc5"/>
      <w:r>
        <w:t>Topics for further research:</w:t>
      </w:r>
      <w:bookmarkEnd w:id="5"/>
    </w:p>
    <w:p>
      <w:pPr>
        <w:spacing w:after="0"/>
        <w:numPr>
          <w:ilvl w:val="0"/>
          <w:numId w:val="2"/>
        </w:numPr>
      </w:pPr>
      <w:r>
        <w:rPr/>
        <w:t xml:space="preserve">Gaussian Process Active Learning (GPAL)技术的局限性和不足之处
</w:t>
      </w:r>
    </w:p>
    <w:p>
      <w:pPr>
        <w:spacing w:after="0"/>
        <w:numPr>
          <w:ilvl w:val="0"/>
          <w:numId w:val="2"/>
        </w:numPr>
      </w:pPr>
      <w:r>
        <w:rPr/>
        <w:t xml:space="preserve">其他可能存在的方法或技术
</w:t>
      </w:r>
    </w:p>
    <w:p>
      <w:pPr>
        <w:spacing w:after="0"/>
        <w:numPr>
          <w:ilvl w:val="0"/>
          <w:numId w:val="2"/>
        </w:numPr>
      </w:pPr>
      <w:r>
        <w:rPr/>
        <w:t xml:space="preserve">GPAL技术降低训练成本的具体数据或实验证据
</w:t>
      </w:r>
    </w:p>
    <w:p>
      <w:pPr>
        <w:spacing w:after="0"/>
        <w:numPr>
          <w:ilvl w:val="0"/>
          <w:numId w:val="2"/>
        </w:numPr>
      </w:pPr>
      <w:r>
        <w:rPr/>
        <w:t xml:space="preserve">GPAL技术可能导致的过拟合问题和参数选择不当的风险
</w:t>
      </w:r>
    </w:p>
    <w:p>
      <w:pPr>
        <w:spacing w:after="0"/>
        <w:numPr>
          <w:ilvl w:val="0"/>
          <w:numId w:val="2"/>
        </w:numPr>
      </w:pPr>
      <w:r>
        <w:rPr/>
        <w:t xml:space="preserve">GPAL技术在更广泛情况下的有效性的实证支持
</w:t>
      </w:r>
    </w:p>
    <w:p>
      <w:pPr>
        <w:numPr>
          <w:ilvl w:val="0"/>
          <w:numId w:val="2"/>
        </w:numPr>
      </w:pPr>
      <w:r>
        <w:rPr/>
        <w:t xml:space="preserve">对GPAL技术进行批评的观点和反驳</w:t>
      </w:r>
    </w:p>
    <w:p>
      <w:pPr>
        <w:pStyle w:val="Heading1"/>
      </w:pPr>
      <w:bookmarkStart w:id="6" w:name="_Toc6"/>
      <w:r>
        <w:t>Report location:</w:t>
      </w:r>
      <w:bookmarkEnd w:id="6"/>
    </w:p>
    <w:p>
      <w:hyperlink r:id="rId8" w:history="1">
        <w:r>
          <w:rPr>
            <w:color w:val="2980b9"/>
            <w:u w:val="single"/>
          </w:rPr>
          <w:t xml:space="preserve">https://www.fullpicture.app/item/e07f0e20801e1116c1792329a19dc5c0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A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port.arxiv.org/abs/2311.11311" TargetMode="External"/><Relationship Id="rId8" Type="http://schemas.openxmlformats.org/officeDocument/2006/relationships/hyperlink" Target="https://www.fullpicture.app/item/e07f0e20801e1116c1792329a19dc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2024-06-29T01:12:26+02:00</dcterms:created>
  <dcterms:modified xsi:type="dcterms:W3CDTF">2024-06-29T01:12:26+02:00</dcterms:modified>
</cp:coreProperties>
</file>

<file path=docProps/custom.xml><?xml version="1.0" encoding="utf-8"?>
<Properties xmlns="http://schemas.openxmlformats.org/officeDocument/2006/custom-properties" xmlns:vt="http://schemas.openxmlformats.org/officeDocument/2006/docPropsVTypes"/>
</file>