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Carotenoid-Producing Yeasts: Selection of the Best-Performing Strain and the Total Carotenoid Extraction Procedure</w:t>
      </w:r>
      <w:br/>
      <w:hyperlink r:id="rId7" w:history="1">
        <w:r>
          <w:rPr>
            <w:color w:val="2980b9"/>
            <w:u w:val="single"/>
          </w:rPr>
          <w:t xml:space="preserve">https://www.mdpi.com/2227-9717/10/9/1699</w:t>
        </w:r>
      </w:hyperlink>
    </w:p>
    <w:p>
      <w:pPr>
        <w:pStyle w:val="Heading1"/>
      </w:pPr>
      <w:bookmarkStart w:id="2" w:name="_Toc2"/>
      <w:r>
        <w:t>Article summary:</w:t>
      </w:r>
      <w:bookmarkEnd w:id="2"/>
    </w:p>
    <w:p>
      <w:pPr>
        <w:jc w:val="both"/>
      </w:pPr>
      <w:r>
        <w:rPr/>
        <w:t xml:space="preserve">1. Carotenoids are important biomolecules for human health and have many uses in various industries.</w:t>
      </w:r>
    </w:p>
    <w:p>
      <w:pPr>
        <w:jc w:val="both"/>
      </w:pPr>
      <w:r>
        <w:rPr/>
        <w:t xml:space="preserve">2. There are many diverse carotenoids with different levels of polarity, and extraction methods vary depending on the type of carotenoid.</w:t>
      </w:r>
    </w:p>
    <w:p>
      <w:pPr>
        <w:jc w:val="both"/>
      </w:pPr>
      <w:r>
        <w:rPr/>
        <w:t xml:space="preserve">3. Yeasts have the potential to produce significant amounts of carotenoids through fermentation using agricultural products and byproducts.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carotenoid production, including the selection of the best-performing strain and total carotenoid extraction procedure. The article is well-researched and provides detailed information on the various extraction methods available, such as ultrasound (UAE), pressurized liquid extraction (PLE), supercritical fluid extraction (SFE), enzymatic extraction (EE), and pretreatments in microbial biotechnology production. It also discusses the advantages and disadvantages of each method, as well as their suitability for different types of carotenoids. Additionally, it provides an overview of microorganisms that can be used for industrial carotenoid production, such as Streptomyces chrestomyceticus, Blakeslea trispora, Phycomyces blakesleeanus, Flavobacterium sp., Phaffia sp., Actinomycetes, Rhodotorula sp., Rhodosporidium sp., Sporobolomyces sp., and Xanthophylomyces sp. </w:t>
      </w:r>
    </w:p>
    <w:p>
      <w:pPr>
        <w:jc w:val="both"/>
      </w:pPr>
      <w:r>
        <w:rPr/>
        <w:t xml:space="preserve">The article does not appear to be biased or one-sided; rather, it presents both sides equally by providing an overview of both conventional extraction methods and modern techniques such as UAE. Furthermore, all claims made in the article are supported by evidence from relevant sources such as scientific studies or reports. The only potential issue with this article is that it does not explore any counterarguments or possible risks associated with carotenoid production; however, this is likely due to its focus on selection of the best-performing strain and total carotenoid extraction procedure rather than a lack of trustworthiness or reliability on behalf of the author(s).</w:t>
      </w:r>
    </w:p>
    <w:p>
      <w:pPr>
        <w:pStyle w:val="Heading1"/>
      </w:pPr>
      <w:bookmarkStart w:id="5" w:name="_Toc5"/>
      <w:r>
        <w:t>Topics for further research:</w:t>
      </w:r>
      <w:bookmarkEnd w:id="5"/>
    </w:p>
    <w:p>
      <w:pPr>
        <w:spacing w:after="0"/>
        <w:numPr>
          <w:ilvl w:val="0"/>
          <w:numId w:val="2"/>
        </w:numPr>
      </w:pPr>
      <w:r>
        <w:rPr/>
        <w:t xml:space="preserve">Carotenoid production risks</w:t>
      </w:r>
    </w:p>
    <w:p>
      <w:pPr>
        <w:spacing w:after="0"/>
        <w:numPr>
          <w:ilvl w:val="0"/>
          <w:numId w:val="2"/>
        </w:numPr>
      </w:pPr>
      <w:r>
        <w:rPr/>
        <w:t xml:space="preserve">Carotenoid production environmental impact</w:t>
      </w:r>
    </w:p>
    <w:p>
      <w:pPr>
        <w:spacing w:after="0"/>
        <w:numPr>
          <w:ilvl w:val="0"/>
          <w:numId w:val="2"/>
        </w:numPr>
      </w:pPr>
      <w:r>
        <w:rPr/>
        <w:t xml:space="preserve">Carotenoid production cost analysis</w:t>
      </w:r>
    </w:p>
    <w:p>
      <w:pPr>
        <w:spacing w:after="0"/>
        <w:numPr>
          <w:ilvl w:val="0"/>
          <w:numId w:val="2"/>
        </w:numPr>
      </w:pPr>
      <w:r>
        <w:rPr/>
        <w:t xml:space="preserve">Carotenoid production regulations</w:t>
      </w:r>
    </w:p>
    <w:p>
      <w:pPr>
        <w:spacing w:after="0"/>
        <w:numPr>
          <w:ilvl w:val="0"/>
          <w:numId w:val="2"/>
        </w:numPr>
      </w:pPr>
      <w:r>
        <w:rPr/>
        <w:t xml:space="preserve">Carotenoid production safety</w:t>
      </w:r>
    </w:p>
    <w:p>
      <w:pPr>
        <w:numPr>
          <w:ilvl w:val="0"/>
          <w:numId w:val="2"/>
        </w:numPr>
      </w:pPr>
      <w:r>
        <w:rPr/>
        <w:t xml:space="preserve">Carotenoid production sustainability</w:t>
      </w:r>
    </w:p>
    <w:p>
      <w:pPr>
        <w:pStyle w:val="Heading1"/>
      </w:pPr>
      <w:bookmarkStart w:id="6" w:name="_Toc6"/>
      <w:r>
        <w:t>Report location:</w:t>
      </w:r>
      <w:bookmarkEnd w:id="6"/>
    </w:p>
    <w:p>
      <w:hyperlink r:id="rId8" w:history="1">
        <w:r>
          <w:rPr>
            <w:color w:val="2980b9"/>
            <w:u w:val="single"/>
          </w:rPr>
          <w:t xml:space="preserve">https://www.fullpicture.app/item/e0e48868221d4c92e06cf4bd45541e75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A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10/9/1699" TargetMode="External"/><Relationship Id="rId8" Type="http://schemas.openxmlformats.org/officeDocument/2006/relationships/hyperlink" Target="https://www.fullpicture.app/item/e0e48868221d4c92e06cf4bd45541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2023-02-18T22:25:55+01:00</dcterms:created>
  <dcterms:modified xsi:type="dcterms:W3CDTF">2023-02-18T22:25:55+01:00</dcterms:modified>
</cp:coreProperties>
</file>

<file path=docProps/custom.xml><?xml version="1.0" encoding="utf-8"?>
<Properties xmlns="http://schemas.openxmlformats.org/officeDocument/2006/custom-properties" xmlns:vt="http://schemas.openxmlformats.org/officeDocument/2006/docPropsVTypes"/>
</file>