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Precipitation stable isotope composition, moisture sources, and controlling factors in Xi?an, Northwest China-所有数据库</w:t>
      </w:r>
      <w:br/>
      <w:hyperlink r:id="rId7" w:history="1">
        <w:r>
          <w:rPr>
            <w:color w:val="2980b9"/>
            <w:u w:val="single"/>
          </w:rPr>
          <w:t xml:space="preserve">https://www.webofscience.com/wos/alldb/full-record/WOS:000860561900004</w:t>
        </w:r>
      </w:hyperlink>
    </w:p>
    <w:p>
      <w:pPr>
        <w:pStyle w:val="Heading1"/>
      </w:pPr>
      <w:bookmarkStart w:id="2" w:name="_Toc2"/>
      <w:r>
        <w:t>Article summary:</w:t>
      </w:r>
      <w:bookmarkEnd w:id="2"/>
    </w:p>
    <w:p>
      <w:pPr>
        <w:jc w:val="both"/>
      </w:pPr>
      <w:r>
        <w:rPr/>
        <w:t xml:space="preserve">1. This article examines the seasonal and interannual variations in precipitation stable isotopes in Xi'an, Northwest China.</w:t>
      </w:r>
    </w:p>
    <w:p>
      <w:pPr>
        <w:jc w:val="both"/>
      </w:pPr>
      <w:r>
        <w:rPr/>
        <w:t xml:space="preserve">2. The study found that maximum delta D and delta 18O values occur in the pre-monsoon season (April-June), and minimum in the late monsoon to post-monsoon (November-March) seasons.</w:t>
      </w:r>
    </w:p>
    <w:p>
      <w:pPr>
        <w:jc w:val="both"/>
      </w:pPr>
      <w:r>
        <w:rPr/>
        <w:t xml:space="preserve">3. The study also found that moisture advected by air flow mainly from the Bay of Bengal or recycled from land surfaces along this path during the monsoon, moisture advected in westerly circulation passing north of the Tibetan Plateau during the pre-monsoon, and recycled monsoon moisture advected from the south or southwest of Xi'an during the post-monsoon.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precipitation stable isotope composition, moisture sources, and controlling factors in Xi’an, Northwest China. The authors have used data from 2016 to 2020 to analyze seasonal and interannual variations in precipitation stable isotopes. They have also provided maps of potential water sources and wind fields which are consistent with their findings on moisture sources. </w:t>
      </w:r>
    </w:p>
    <w:p>
      <w:pPr>
        <w:jc w:val="both"/>
      </w:pPr>
      <w:r>
        <w:rPr/>
        <w:t xml:space="preserve">The article is generally reliable as it is based on data collected over a period of five years which provides a good sample size for analysis. Furthermore, all sources used are credible and well established such as National Natural Science Foundation of China (NSFC), Shaanxi Province Natural Science Foundation (SPNSF), National Key Research and Development Program of China (NKRDPC), etc., which adds to its trustworthiness. </w:t>
      </w:r>
    </w:p>
    <w:p>
      <w:pPr>
        <w:jc w:val="both"/>
      </w:pPr>
      <w:r>
        <w:rPr/>
        <w:t xml:space="preserve">However, there are some points that could be improved upon such as providing more detailed information about how exactly these indices control variation in mean seasonal delta 18O or precipitation amount in different seasons. Additionally, while they have discussed potential risks associated with their findings, they could provide more detail on what those risks may be so readers can better understand them. </w:t>
      </w:r>
    </w:p>
    <w:p>
      <w:pPr>
        <w:jc w:val="both"/>
      </w:pPr>
      <w:r>
        <w:rPr/>
        <w:t xml:space="preserve">In conclusion, this article is generally reliable but could benefit from providing more detail on certain aspects such as potential risks associated with their findings or how exactly indices control variation in mean seasonal delta 18O or precipitation amount in different seasons.</w:t>
      </w:r>
    </w:p>
    <w:p>
      <w:pPr>
        <w:pStyle w:val="Heading1"/>
      </w:pPr>
      <w:bookmarkStart w:id="5" w:name="_Toc5"/>
      <w:r>
        <w:t>Topics for further research:</w:t>
      </w:r>
      <w:bookmarkEnd w:id="5"/>
    </w:p>
    <w:p>
      <w:pPr>
        <w:spacing w:after="0"/>
        <w:numPr>
          <w:ilvl w:val="0"/>
          <w:numId w:val="2"/>
        </w:numPr>
      </w:pPr>
      <w:r>
        <w:rPr/>
        <w:t xml:space="preserve">Precipitation stable isotope composition</w:t>
      </w:r>
    </w:p>
    <w:p>
      <w:pPr>
        <w:spacing w:after="0"/>
        <w:numPr>
          <w:ilvl w:val="0"/>
          <w:numId w:val="2"/>
        </w:numPr>
      </w:pPr>
      <w:r>
        <w:rPr/>
        <w:t xml:space="preserve">Moisture sources controlling factors</w:t>
      </w:r>
    </w:p>
    <w:p>
      <w:pPr>
        <w:spacing w:after="0"/>
        <w:numPr>
          <w:ilvl w:val="0"/>
          <w:numId w:val="2"/>
        </w:numPr>
      </w:pPr>
      <w:r>
        <w:rPr/>
        <w:t xml:space="preserve">Interannual variations in precipitation stable isotopes</w:t>
      </w:r>
    </w:p>
    <w:p>
      <w:pPr>
        <w:spacing w:after="0"/>
        <w:numPr>
          <w:ilvl w:val="0"/>
          <w:numId w:val="2"/>
        </w:numPr>
      </w:pPr>
      <w:r>
        <w:rPr/>
        <w:t xml:space="preserve">Potential water sources and wind fields</w:t>
      </w:r>
    </w:p>
    <w:p>
      <w:pPr>
        <w:spacing w:after="0"/>
        <w:numPr>
          <w:ilvl w:val="0"/>
          <w:numId w:val="2"/>
        </w:numPr>
      </w:pPr>
      <w:r>
        <w:rPr/>
        <w:t xml:space="preserve">Risks associated with precipitation stable isotopes</w:t>
      </w:r>
    </w:p>
    <w:p>
      <w:pPr>
        <w:numPr>
          <w:ilvl w:val="0"/>
          <w:numId w:val="2"/>
        </w:numPr>
      </w:pPr>
      <w:r>
        <w:rPr/>
        <w:t xml:space="preserve">Indices controlling variation in mean seasonal delta 18O</w:t>
      </w:r>
    </w:p>
    <w:p>
      <w:pPr>
        <w:pStyle w:val="Heading1"/>
      </w:pPr>
      <w:bookmarkStart w:id="6" w:name="_Toc6"/>
      <w:r>
        <w:t>Report location:</w:t>
      </w:r>
      <w:bookmarkEnd w:id="6"/>
    </w:p>
    <w:p>
      <w:hyperlink r:id="rId8" w:history="1">
        <w:r>
          <w:rPr>
            <w:color w:val="2980b9"/>
            <w:u w:val="single"/>
          </w:rPr>
          <w:t xml:space="preserve">https://www.fullpicture.app/item/e0f12f2a59e4c25e573d7aa3c350b894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4C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60561900004" TargetMode="External"/><Relationship Id="rId8" Type="http://schemas.openxmlformats.org/officeDocument/2006/relationships/hyperlink" Target="https://www.fullpicture.app/item/e0f12f2a59e4c25e573d7aa3c350b8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2023-02-22T22:44:08+01:00</dcterms:created>
  <dcterms:modified xsi:type="dcterms:W3CDTF">2023-02-22T22:44:08+01:00</dcterms:modified>
</cp:coreProperties>
</file>

<file path=docProps/custom.xml><?xml version="1.0" encoding="utf-8"?>
<Properties xmlns="http://schemas.openxmlformats.org/officeDocument/2006/custom-properties" xmlns:vt="http://schemas.openxmlformats.org/officeDocument/2006/docPropsVTypes"/>
</file>