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Implications of climate change for agricultural productivity in the early twenty-first century</w:t>
      </w:r>
      <w:br/>
      <w:hyperlink r:id="rId7" w:history="1">
        <w:r>
          <w:rPr>
            <w:color w:val="2980b9"/>
            <w:u w:val="single"/>
          </w:rPr>
          <w:t xml:space="preserve">https://royalsocietypublishing.org/doi/epdf/10.1098/rstb.2010.0158</w:t>
        </w:r>
      </w:hyperlink>
    </w:p>
    <w:p>
      <w:pPr>
        <w:pStyle w:val="Heading1"/>
      </w:pPr>
      <w:bookmarkStart w:id="2" w:name="_Toc2"/>
      <w:r>
        <w:t>Article summary:</w:t>
      </w:r>
      <w:bookmarkEnd w:id="2"/>
    </w:p>
    <w:p>
      <w:pPr>
        <w:jc w:val="both"/>
      </w:pPr>
      <w:r>
        <w:rPr/>
        <w:t xml:space="preserve">1. Climate change will have a direct impact on agricultural productivity, with higher temperatures and changes in precipitation patterns having the potential to increase or decrease yields.</w:t>
      </w:r>
    </w:p>
    <w:p>
      <w:pPr>
        <w:jc w:val="both"/>
      </w:pPr>
      <w:r>
        <w:rPr/>
        <w:t xml:space="preserve">2. In mid and high latitudes, the suitability and productivity of crops are projected to increase and extend northwards, while in seasonally arid and tropical regions, higher temperatures may be more immediately detrimental.</w:t>
      </w:r>
    </w:p>
    <w:p>
      <w:pPr>
        <w:jc w:val="both"/>
      </w:pPr>
      <w:r>
        <w:rPr/>
        <w:t xml:space="preserve">3. Global warming since 1981 has resulted in annual combined losses of 40 million tonne or US$5 billion for six major crops.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implications of climate change for agricultural productivity in the early twenty-first century. The article is well-researched and provides a comprehensive analysis of the potential impacts of climate change on crop production. It also presents projections from MOHC climate models for 2020 and 2050 to put existing literature into context. </w:t>
      </w:r>
    </w:p>
    <w:p>
      <w:pPr>
        <w:jc w:val="both"/>
      </w:pPr>
      <w:r>
        <w:rPr/>
        <w:t xml:space="preserve">The article is generally reliable, however there are some areas where it could be improved upon. For example, while it does provide an overview of potential impacts on crop production due to climate change, it does not explore any counterarguments or present both sides equally. Additionally, there is no discussion of possible risks associated with climate change or its effects on agriculture, nor is there any mention of how farmers can adapt their practices to mitigate these risks. Furthermore, while the article does provide evidence for its claims (e.g., citing studies such as Lobell &amp; Field 2007), it does not provide any evidence for its projections beyond 2020 or 2050 which could limit its reliability over longer time horizons. </w:t>
      </w:r>
    </w:p>
    <w:p>
      <w:pPr>
        <w:jc w:val="both"/>
      </w:pPr>
      <w:r>
        <w:rPr/>
        <w:t xml:space="preserve">In conclusion, this article provides a comprehensive overview of the implications of climate change for agricultural productivity in the early twenty-first century but could benefit from further exploration into counterarguments and possible risks associated with climate change as well as providing evidence for its projections beyond 2020 or 2050.</w:t>
      </w:r>
    </w:p>
    <w:p>
      <w:pPr>
        <w:pStyle w:val="Heading1"/>
      </w:pPr>
      <w:bookmarkStart w:id="5" w:name="_Toc5"/>
      <w:r>
        <w:t>Topics for further research:</w:t>
      </w:r>
      <w:bookmarkEnd w:id="5"/>
    </w:p>
    <w:p>
      <w:pPr>
        <w:spacing w:after="0"/>
        <w:numPr>
          <w:ilvl w:val="0"/>
          <w:numId w:val="2"/>
        </w:numPr>
      </w:pPr>
      <w:r>
        <w:rPr/>
        <w:t xml:space="preserve">Climate change adaptation strategies for agriculture</w:t>
      </w:r>
    </w:p>
    <w:p>
      <w:pPr>
        <w:spacing w:after="0"/>
        <w:numPr>
          <w:ilvl w:val="0"/>
          <w:numId w:val="2"/>
        </w:numPr>
      </w:pPr>
      <w:r>
        <w:rPr/>
        <w:t xml:space="preserve">Climate change risks to agricultural productivity</w:t>
      </w:r>
    </w:p>
    <w:p>
      <w:pPr>
        <w:spacing w:after="0"/>
        <w:numPr>
          <w:ilvl w:val="0"/>
          <w:numId w:val="2"/>
        </w:numPr>
      </w:pPr>
      <w:r>
        <w:rPr/>
        <w:t xml:space="preserve">Long-term projections of climate change impacts on agriculture</w:t>
      </w:r>
    </w:p>
    <w:p>
      <w:pPr>
        <w:spacing w:after="0"/>
        <w:numPr>
          <w:ilvl w:val="0"/>
          <w:numId w:val="2"/>
        </w:numPr>
      </w:pPr>
      <w:r>
        <w:rPr/>
        <w:t xml:space="preserve">Counterarguments to climate change impacts on agriculture</w:t>
      </w:r>
    </w:p>
    <w:p>
      <w:pPr>
        <w:spacing w:after="0"/>
        <w:numPr>
          <w:ilvl w:val="0"/>
          <w:numId w:val="2"/>
        </w:numPr>
      </w:pPr>
      <w:r>
        <w:rPr/>
        <w:t xml:space="preserve">Mitigation strategies for climate change in agriculture</w:t>
      </w:r>
    </w:p>
    <w:p>
      <w:pPr>
        <w:numPr>
          <w:ilvl w:val="0"/>
          <w:numId w:val="2"/>
        </w:numPr>
      </w:pPr>
      <w:r>
        <w:rPr/>
        <w:t xml:space="preserve">Economic impacts of climate change on agriculture</w:t>
      </w:r>
    </w:p>
    <w:p>
      <w:pPr>
        <w:pStyle w:val="Heading1"/>
      </w:pPr>
      <w:bookmarkStart w:id="6" w:name="_Toc6"/>
      <w:r>
        <w:t>Report location:</w:t>
      </w:r>
      <w:bookmarkEnd w:id="6"/>
    </w:p>
    <w:p>
      <w:hyperlink r:id="rId8" w:history="1">
        <w:r>
          <w:rPr>
            <w:color w:val="2980b9"/>
            <w:u w:val="single"/>
          </w:rPr>
          <w:t xml:space="preserve">https://www.fullpicture.app/item/e0f1d1b284b0e300b333e7956c22d77d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D15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yalsocietypublishing.org/doi/epdf/10.1098/rstb.2010.0158" TargetMode="External"/><Relationship Id="rId8" Type="http://schemas.openxmlformats.org/officeDocument/2006/relationships/hyperlink" Target="https://www.fullpicture.app/item/e0f1d1b284b0e300b333e7956c22d7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2023-02-23T23:35:24+01:00</dcterms:created>
  <dcterms:modified xsi:type="dcterms:W3CDTF">2023-02-23T23:35:24+01:00</dcterms:modified>
</cp:coreProperties>
</file>

<file path=docProps/custom.xml><?xml version="1.0" encoding="utf-8"?>
<Properties xmlns="http://schemas.openxmlformats.org/officeDocument/2006/custom-properties" xmlns:vt="http://schemas.openxmlformats.org/officeDocument/2006/docPropsVTypes"/>
</file>