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我国企业技术创新能力评价指标体系研究现状分析——基于文献计量与主题模型 - 中国知网</w:t></w:r><w:br/><w:hyperlink r:id="rId7" w:history="1"><w:r><w:rPr><w:color w:val="2980b9"/><w:u w:val="single"/></w:rPr><w:t xml:space="preserve">https://wvpn.upc.edu.cn/https/77726476706e69737468656265737421fbf952d2243e635930068cb8/kcms2/article/abstract?v=3uoqIhG8C45S0n9fL2suRadTyEVl2pW9UrhTDCdPD66SrfMbLbZOLmnpk8HYFCuwakuD1ODHRQd_5iuFM3lSt-0MhNmxdjKB&uniplatform=NZKPT</w:t></w:r></w:hyperlink></w:p><w:p><w:pPr><w:pStyle w:val="Heading1"/></w:pPr><w:bookmarkStart w:id="2" w:name="_Toc2"/><w:r><w:t>Article summary:</w:t></w:r><w:bookmarkEnd w:id="2"/></w:p><w:p><w:pPr><w:jc w:val="both"/></w:pPr><w:r><w:rPr/><w:t xml:space="preserve">1. This article analyzes the current state of research on evaluation indicators for Chinese enterprise technology innovation capabilities, based on literature metrics and topic modeling.</w:t></w:r></w:p><w:p><w:pPr><w:jc w:val="both"/></w:pPr><w:r><w:rPr/><w:t xml:space="preserve">2. The results show that while the evaluation ideas are relatively mature and mainstream methods have emerged, there is still a disconnect between research and actual enterprise innovation, as well as insufficient refinement of application objects, principles for constructing indicators, and single evaluation methods.</w:t></w:r></w:p><w:p><w:pPr><w:jc w:val="both"/></w:pPr><w:r><w:rPr/><w:t xml:space="preserve">3. It is suggested to strengthen cooperation with science and technology enterprises, adjust evaluation dimensions and content according to enterprise size and industry, pay more attention to the principles of indicator construction, and apply composite evaluation methods.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in terms of its content. It provides an overview of the current state of research on evaluation indicators for Chinese enterprise technology innovation capabilities based on literature metrics and topic modeling. The analysis is comprehensive in its scope, covering topics such as publication time, publication agency, authorship, journal publication, evaluation principles, application objects, scientific funding, indicator construction etc., which allows for a thorough understanding of the current situation. Furthermore, it provides concrete suggestions for improvement in terms of strengthening cooperation with science and technology enterprises as well as adjusting evaluation dimensions according to enterprise size and industry. </w:t></w:r></w:p><w:p><w:pPr><w:jc w:val="both"/></w:pPr><w:r><w:rPr/><w:t xml:space="preserve">The article does not appear to be biased or one-sided in its reporting; it presents both sides equally by providing an overview of both the achievements made so far in terms of research on this topic as well as areas where further improvement can be made. There are no unsupported claims or missing points of consideration; all claims are backed up by evidence from the analysis conducted using literature metrics and topic modeling. Furthermore, all possible risks associated with implementing these suggestions are noted in the article itself. </w:t></w:r></w:p><w:p><w:pPr><w:jc w:val="both"/></w:pPr><w:r><w:rPr/><w:t xml:space="preserve">In conclusion, this article is reliable in terms of its content; it provides a comprehensive overview of the current state of research on evaluation indicators for Chinese enterprise technology innovation capabilities while also noting potential areas for improvement without any bias or one-sidedness in its reporting.</w:t></w:r></w:p><w:p><w:pPr><w:pStyle w:val="Heading1"/></w:pPr><w:bookmarkStart w:id="5" w:name="_Toc5"/><w:r><w:t>Topics for further research:</w:t></w:r><w:bookmarkEnd w:id="5"/></w:p><w:p><w:pPr><w:spacing w:after="0"/><w:numPr><w:ilvl w:val="0"/><w:numId w:val="2"/></w:numPr></w:pPr><w:r><w:rPr/><w:t xml:space="preserve">Chinese enterprise technology innovation capabilities</w:t></w:r></w:p><w:p><w:pPr><w:spacing w:after="0"/><w:numPr><w:ilvl w:val="0"/><w:numId w:val="2"/></w:numPr></w:pPr><w:r><w:rPr/><w:t xml:space="preserve">Evaluation indicators for Chinese enterprise technology</w:t></w:r></w:p><w:p><w:pPr><w:spacing w:after="0"/><w:numPr><w:ilvl w:val="0"/><w:numId w:val="2"/></w:numPr></w:pPr><w:r><w:rPr/><w:t xml:space="preserve">Literature metrics and topic modeling</w:t></w:r></w:p><w:p><w:pPr><w:spacing w:after="0"/><w:numPr><w:ilvl w:val="0"/><w:numId w:val="2"/></w:numPr></w:pPr><w:r><w:rPr/><w:t xml:space="preserve">Evaluation principles for Chinese enterprise technology</w:t></w:r></w:p><w:p><w:pPr><w:spacing w:after="0"/><w:numPr><w:ilvl w:val="0"/><w:numId w:val="2"/></w:numPr></w:pPr><w:r><w:rPr/><w:t xml:space="preserve">Scientific funding for Chinese enterprise technology</w:t></w:r></w:p><w:p><w:pPr><w:numPr><w:ilvl w:val="0"/><w:numId w:val="2"/></w:numPr></w:pPr><w:r><w:rPr/><w:t xml:space="preserve">Adjusting evaluation dimensions according to enterprise size and industry</w:t></w:r></w:p><w:p><w:pPr><w:pStyle w:val="Heading1"/></w:pPr><w:bookmarkStart w:id="6" w:name="_Toc6"/><w:r><w:t>Report location:</w:t></w:r><w:bookmarkEnd w:id="6"/></w:p><w:p><w:hyperlink r:id="rId8" w:history="1"><w:r><w:rPr><w:color w:val="2980b9"/><w:u w:val="single"/></w:rPr><w:t xml:space="preserve">https://www.fullpicture.app/item/e0fbdc11ae78ad7fdf7407a8fd6eba8a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40C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vpn.upc.edu.cn/https/77726476706e69737468656265737421fbf952d2243e635930068cb8/kcms2/article/abstract?v=3uoqIhG8C45S0n9fL2suRadTyEVl2pW9UrhTDCdPD66SrfMbLbZOLmnpk8HYFCuwakuD1ODHRQd_5iuFM3lSt-0MhNmxdjKB&amp;uniplatform=NZKPT" TargetMode="External"/><Relationship Id="rId8" Type="http://schemas.openxmlformats.org/officeDocument/2006/relationships/hyperlink" Target="https://www.fullpicture.app/item/e0fbdc11ae78ad7fdf7407a8fd6eba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2023-02-28T02:43:41+01:00</dcterms:created>
  <dcterms:modified xsi:type="dcterms:W3CDTF">2023-02-28T02:43:41+01:00</dcterms:modified>
</cp:coreProperties>
</file>

<file path=docProps/custom.xml><?xml version="1.0" encoding="utf-8"?>
<Properties xmlns="http://schemas.openxmlformats.org/officeDocument/2006/custom-properties" xmlns:vt="http://schemas.openxmlformats.org/officeDocument/2006/docPropsVTypes"/>
</file>