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中国风景园林学会</w:t></w:r><w:br/><w:hyperlink r:id="rId7" w:history="1"><w:r><w:rPr><w:color w:val="2980b9"/><w:u w:val="single"/></w:rPr><w:t xml:space="preserve">http://www.chsla.org.cn/Column/Detail?Id=6090327338914816&_MID=1100027</w:t></w:r></w:hyperlink></w:p><w:p><w:pPr><w:pStyle w:val="Heading1"/></w:pPr><w:bookmarkStart w:id="2" w:name="_Toc2"/><w:r><w:t>Article summary:</w:t></w:r><w:bookmarkEnd w:id="2"/></w:p><w:p><w:pPr><w:jc w:val="both"/></w:pPr><w:r><w:rPr/><w:t xml:space="preserve">1. 今年的“园林杯”竞赛以“城市重生与回归自然”为主题，旨在利用区域植物材料在城市中心打造原创绿色空间/城市公园。通过回归自然的理念和设计，使城市高密度中心建成区展现出自然活力，促进城市的健康发展。</w:t></w:r></w:p><w:p><w:pPr><w:jc w:val="both"/></w:pPr><w:r><w:rPr/><w:t xml:space="preserve">2. 竞赛共有72所国内高校参与，共收到352份有效竞赛作品，其中规划类作品75份，设计类作品277份。经过三轮专家评审和在线最终答辩会议，专家评审委员会共选出66个获奖作品。</w:t></w:r></w:p><w:p><w:pPr><w:jc w:val="both"/></w:pPr><w:r><w:rPr/><w:t xml:space="preserve">3. 获奖作品包括特等奖2个、一等奖4个、二等奖18个、三等奖28个（设计类）；特等奖2个、一等奖2个、二等奖5个、三等奖5个（规划类）；还有8个优秀指导教师奖和3个优秀组织单位奖。</w:t></w:r></w:p><w:p><w:pPr><w:jc w:val="both"/></w:pPr><w:r><w:rPr/><w:t xml:space="preserve"></w:t></w:r></w:p><w:p><w:pPr><w:jc w:val="both"/></w:pPr><w:r><w:rPr/><w:t xml:space="preserve">总结：本文介绍了中国风景园林学会举办的“园林杯”竞赛的主题和目标，并列举了参与竞赛的高校数量和获奖情况。这表明中国风景园林学会致力于推动城市的绿化建设和健康发展。</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这篇文章是关于中国风景园林学会举办的“园林杯”比赛的报道。文章介绍了比赛的主题和目标，以及参与者和获奖作品的情况。</w:t></w:r></w:p><w:p><w:pPr><w:jc w:val="both"/></w:pPr><w:r><w:rPr/><w:t xml:space="preserve"></w:t></w:r></w:p><w:p><w:pPr><w:jc w:val="both"/></w:pPr><w:r><w:rPr/><w:t xml:space="preserve">然而，这篇文章存在一些潜在的偏见和片面报道。首先，文章没有提到是否有其他类似的比赛或活动，以便读者可以对比并了解该比赛在行业中的地位和影响力。其次，文章没有提供任何关于评审过程和标准的信息，使读者无法判断获奖作品是否真正符合比赛主题和目标。</w:t></w:r></w:p><w:p><w:pPr><w:jc w:val="both"/></w:pPr><w:r><w:rPr/><w:t xml:space="preserve"></w:t></w:r></w:p><w:p><w:pPr><w:jc w:val="both"/></w:pPr><w:r><w:rPr/><w:t xml:space="preserve">此外，文章也没有提供足够的证据来支持其所提出的观点。例如，在介绍获奖作品时，并没有详细说明为什么它们被评为优秀作品，以及它们如何实现了返回自然和城市重生的目标。</w:t></w:r></w:p><w:p><w:pPr><w:jc w:val="both"/></w:pPr><w:r><w:rPr/><w:t xml:space="preserve"></w:t></w:r></w:p><w:p><w:pPr><w:jc w:val="both"/></w:pPr><w:r><w:rPr/><w:t xml:space="preserve">另外，这篇文章也没有探讨可能存在的反驳观点或争议问题。例如，在推动城市健康发展方面，是否有人认为将大量植物引入城市中心可能会带来一些负面影响？这些问题都没有得到充分讨论。</w:t></w:r></w:p><w:p><w:pPr><w:jc w:val="both"/></w:pPr><w:r><w:rPr/><w:t xml:space="preserve"></w:t></w:r></w:p><w:p><w:pPr><w:jc w:val="both"/></w:pPr><w:r><w:rPr/><w:t xml:space="preserve">最后，这篇文章似乎更像是一种宣传内容，而不是客观报道。它没有提及任何可能的风险或负面影响，并且没有平等地呈现双方观点。</w:t></w:r></w:p><w:p><w:pPr><w:jc w:val="both"/></w:pPr><w:r><w:rPr/><w:t xml:space="preserve"></w:t></w:r></w:p><w:p><w:pPr><w:jc w:val="both"/></w:pPr><w:r><w:rPr/><w:t xml:space="preserve">综上所述，这篇文章在报道中国风景园林学会举办的比赛时存在一些潜在的偏见和片面报道。它缺乏充分的证据和讨论，并且更像是一种宣传内容，而不是客观报道。</w:t></w:r></w:p><w:p><w:pPr><w:pStyle w:val="Heading1"/></w:pPr><w:bookmarkStart w:id="5" w:name="_Toc5"/><w:r><w:t>Topics for further research:</w:t></w:r><w:bookmarkEnd w:id="5"/></w:p><w:p><w:pPr><w:spacing w:after="0"/><w:numPr><w:ilvl w:val="0"/><w:numId w:val="2"/></w:numPr></w:pPr><w:r><w:rPr/><w:t xml:space="preserve">其他类似的比赛或活动
</w:t></w:r></w:p><w:p><w:pPr><w:spacing w:after="0"/><w:numPr><w:ilvl w:val="0"/><w:numId w:val="2"/></w:numPr></w:pPr><w:r><w:rPr/><w:t xml:space="preserve">评审过程和标准
</w:t></w:r></w:p><w:p><w:pPr><w:spacing w:after="0"/><w:numPr><w:ilvl w:val="0"/><w:numId w:val="2"/></w:numPr></w:pPr><w:r><w:rPr/><w:t xml:space="preserve">获奖作品的优点和实现目标的方式
</w:t></w:r></w:p><w:p><w:pPr><w:spacing w:after="0"/><w:numPr><w:ilvl w:val="0"/><w:numId w:val="2"/></w:numPr></w:pPr><w:r><w:rPr/><w:t xml:space="preserve">反驳观点或争议问题
</w:t></w:r></w:p><w:p><w:pPr><w:spacing w:after="0"/><w:numPr><w:ilvl w:val="0"/><w:numId w:val="2"/></w:numPr></w:pPr><w:r><w:rPr/><w:t xml:space="preserve">风险或负面影响
</w:t></w:r></w:p><w:p><w:pPr><w:numPr><w:ilvl w:val="0"/><w:numId w:val="2"/></w:numPr></w:pPr><w:r><w:rPr/><w:t xml:space="preserve">平等呈现双方观点</w:t></w:r></w:p><w:p><w:pPr><w:pStyle w:val="Heading1"/></w:pPr><w:bookmarkStart w:id="6" w:name="_Toc6"/><w:r><w:t>Report location:</w:t></w:r><w:bookmarkEnd w:id="6"/></w:p><w:p><w:hyperlink r:id="rId8" w:history="1"><w:r><w:rPr><w:color w:val="2980b9"/><w:u w:val="single"/></w:rPr><w:t xml:space="preserve">https://www.fullpicture.app/item/e1681729231511f41ec9321b38a8129e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7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sla.org.cn/Column/Detail?Id=6090327338914816&amp;_MID=1100027" TargetMode="External"/><Relationship Id="rId8" Type="http://schemas.openxmlformats.org/officeDocument/2006/relationships/hyperlink" Target="https://www.fullpicture.app/item/e1681729231511f41ec9321b38a81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2024-05-09T22:23:41+02:00</dcterms:created>
  <dcterms:modified xsi:type="dcterms:W3CDTF">2024-05-09T22:23:41+02:00</dcterms:modified>
</cp:coreProperties>
</file>

<file path=docProps/custom.xml><?xml version="1.0" encoding="utf-8"?>
<Properties xmlns="http://schemas.openxmlformats.org/officeDocument/2006/custom-properties" xmlns:vt="http://schemas.openxmlformats.org/officeDocument/2006/docPropsVTypes"/>
</file>