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China's AI is automating the legal system – DW – 01/20/2023</w:t>
      </w:r>
      <w:br/>
      <w:hyperlink r:id="rId7" w:history="1">
        <w:r>
          <w:rPr>
            <w:color w:val="2980b9"/>
            <w:u w:val="single"/>
          </w:rPr>
          <w:t xml:space="preserve">https://www.dw.com/en/how-chinas-ai-is-automating-the-legal-system/a-64465988</w:t>
        </w:r>
      </w:hyperlink>
    </w:p>
    <w:p>
      <w:pPr>
        <w:pStyle w:val="Heading1"/>
      </w:pPr>
      <w:bookmarkStart w:id="2" w:name="_Toc2"/>
      <w:r>
        <w:t>Article summary:</w:t>
      </w:r>
      <w:bookmarkEnd w:id="2"/>
    </w:p>
    <w:p>
      <w:pPr>
        <w:jc w:val="both"/>
      </w:pPr>
      <w:r>
        <w:rPr/>
        <w:t xml:space="preserve">1. China is using AI to assist with legal decisions in courts, such as the Xiao Zhi 3.0 program which can resolve 10 cases in one hearing in 30 minutes.</w:t>
      </w:r>
    </w:p>
    <w:p>
      <w:pPr>
        <w:jc w:val="both"/>
      </w:pPr>
      <w:r>
        <w:rPr/>
        <w:t xml:space="preserve">2. AI is being used to record testimony, analyze case materials, and verify information from databases in real time.</w:t>
      </w:r>
    </w:p>
    <w:p>
      <w:pPr>
        <w:jc w:val="both"/>
      </w:pPr>
      <w:r>
        <w:rPr/>
        <w:t xml:space="preserve">3. There are ethical issues presented by using AI to assist with more complicated legal decisions, such as potential cognitive biases and commercialization of judicial decision-making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how China is using artificial intelligence (AI) to automate its legal system. The article discusses the use of AI for tasks such as recording testimony, analyzing case materials, and verifying information from databases in real time. It also touches on ethical issues related to the use of AI for more complicated legal decisions, such as potential cognitive biases and commercialization of judicial decision-making data. </w:t>
      </w:r>
    </w:p>
    <w:p>
      <w:pPr>
        <w:jc w:val="both"/>
      </w:pPr>
      <w:r>
        <w:rPr/>
        <w:t xml:space="preserve">The article does a good job of presenting both sides of the issue – it acknowledges potential risks associated with using AI for legal decisions while also noting the benefits that it can bring in terms of efficiency and accuracy. However, there are some points that could have been explored further or presented more clearly. For example, the article does not provide any evidence or examples to support its claims about potential cognitive biases or commercialization of judicial decision-making data. Additionally, there is no discussion about possible counterarguments or alternative perspectives on this issue that could have been included for a more balanced view. </w:t>
      </w:r>
    </w:p>
    <w:p>
      <w:pPr>
        <w:jc w:val="both"/>
      </w:pPr>
      <w:r>
        <w:rPr/>
        <w:t xml:space="preserve">In conclusion, this article provides an informative overview of how China is using AI to automate its legal system but could benefit from providing more evidence and exploring alternative perspectives on this issue for a more comprehensive understanding.</w:t>
      </w:r>
    </w:p>
    <w:p>
      <w:pPr>
        <w:pStyle w:val="Heading1"/>
      </w:pPr>
      <w:bookmarkStart w:id="5" w:name="_Toc5"/>
      <w:r>
        <w:t>Topics for further research:</w:t>
      </w:r>
      <w:bookmarkEnd w:id="5"/>
    </w:p>
    <w:p>
      <w:pPr>
        <w:spacing w:after="0"/>
        <w:numPr>
          <w:ilvl w:val="0"/>
          <w:numId w:val="2"/>
        </w:numPr>
      </w:pPr>
      <w:r>
        <w:rPr/>
        <w:t xml:space="preserve">AI and legal decision-making</w:t>
      </w:r>
    </w:p>
    <w:p>
      <w:pPr>
        <w:spacing w:after="0"/>
        <w:numPr>
          <w:ilvl w:val="0"/>
          <w:numId w:val="2"/>
        </w:numPr>
      </w:pPr>
      <w:r>
        <w:rPr/>
        <w:t xml:space="preserve">Cognitive biases in AI</w:t>
      </w:r>
    </w:p>
    <w:p>
      <w:pPr>
        <w:spacing w:after="0"/>
        <w:numPr>
          <w:ilvl w:val="0"/>
          <w:numId w:val="2"/>
        </w:numPr>
      </w:pPr>
      <w:r>
        <w:rPr/>
        <w:t xml:space="preserve">Commercialization of judicial data</w:t>
      </w:r>
    </w:p>
    <w:p>
      <w:pPr>
        <w:spacing w:after="0"/>
        <w:numPr>
          <w:ilvl w:val="0"/>
          <w:numId w:val="2"/>
        </w:numPr>
      </w:pPr>
      <w:r>
        <w:rPr/>
        <w:t xml:space="preserve">Ethical implications of AI in law</w:t>
      </w:r>
    </w:p>
    <w:p>
      <w:pPr>
        <w:spacing w:after="0"/>
        <w:numPr>
          <w:ilvl w:val="0"/>
          <w:numId w:val="2"/>
        </w:numPr>
      </w:pPr>
      <w:r>
        <w:rPr/>
        <w:t xml:space="preserve">Counterarguments to AI in legal system</w:t>
      </w:r>
    </w:p>
    <w:p>
      <w:pPr>
        <w:numPr>
          <w:ilvl w:val="0"/>
          <w:numId w:val="2"/>
        </w:numPr>
      </w:pPr>
      <w:r>
        <w:rPr/>
        <w:t xml:space="preserve">Alternative perspectives on AI in legal system</w:t>
      </w:r>
    </w:p>
    <w:p>
      <w:pPr>
        <w:pStyle w:val="Heading1"/>
      </w:pPr>
      <w:bookmarkStart w:id="6" w:name="_Toc6"/>
      <w:r>
        <w:t>Report location:</w:t>
      </w:r>
      <w:bookmarkEnd w:id="6"/>
    </w:p>
    <w:p>
      <w:hyperlink r:id="rId8" w:history="1">
        <w:r>
          <w:rPr>
            <w:color w:val="2980b9"/>
            <w:u w:val="single"/>
          </w:rPr>
          <w:t xml:space="preserve">https://www.fullpicture.app/item/e1ed8105ba9b218ed049333762574832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F2F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w.com/en/how-chinas-ai-is-automating-the-legal-system/a-64465988" TargetMode="External"/><Relationship Id="rId8" Type="http://schemas.openxmlformats.org/officeDocument/2006/relationships/hyperlink" Target="https://www.fullpicture.app/item/e1ed8105ba9b218ed0493337625748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2023-02-22T05:48:39+01:00</dcterms:created>
  <dcterms:modified xsi:type="dcterms:W3CDTF">2023-02-22T05:48:39+01:00</dcterms:modified>
</cp:coreProperties>
</file>

<file path=docProps/custom.xml><?xml version="1.0" encoding="utf-8"?>
<Properties xmlns="http://schemas.openxmlformats.org/officeDocument/2006/custom-properties" xmlns:vt="http://schemas.openxmlformats.org/officeDocument/2006/docPropsVTypes"/>
</file>