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Mendelian randomization analyses support causal relationships between brain imaging-derived phenotypes and risk of psychiatric disorders | Nature Neuroscience</w:t>
      </w:r>
      <w:br/>
      <w:hyperlink r:id="rId7" w:history="1">
        <w:r>
          <w:rPr>
            <w:color w:val="2980b9"/>
            <w:u w:val="single"/>
          </w:rPr>
          <w:t xml:space="preserve">https://www.nature.com/articles/s41593-022-01174-7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精神障碍在冲突环境中的患病率较高。</w:t>
      </w:r>
    </w:p>
    <w:p>
      <w:pPr>
        <w:jc w:val="both"/>
      </w:pPr>
      <w:r>
        <w:rPr/>
        <w:t xml:space="preserve">2. 大规模人群脑成像研究可用于探索精神障碍的风险因素。</w:t>
      </w:r>
    </w:p>
    <w:p>
      <w:pPr>
        <w:jc w:val="both"/>
      </w:pPr>
      <w:r>
        <w:rPr/>
        <w:t xml:space="preserve">3. 门式随机化分析支持脑成像表型与精神障碍风险之间存在因果关系。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不足以进行批判性分析，因此无法提供对其潜在偏见及其来源的见解、片面报道、无根据的主张、缺失的考虑点、所提出主张的缺失证据、未探索的反驳、宣传内容，偏袒，是否注意到可能的风险，没有平等地呈现双方等方面的评价。建议提供更详细和完整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Analysis of 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
</w:t>
      </w:r>
    </w:p>
    <w:p>
      <w:pPr>
        <w:numPr>
          <w:ilvl w:val="0"/>
          <w:numId w:val="2"/>
        </w:numPr>
      </w:pPr>
      <w:r>
        <w:rPr/>
        <w:t xml:space="preserve">Avoidance of propaganda or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https://www.fullpicture.app/item/e1ff4b4695485b07ba1ab8405b1e7a6b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CEC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93-022-01174-7" TargetMode="External"/><Relationship Id="rId8" Type="http://schemas.openxmlformats.org/officeDocument/2006/relationships/hyperlink" Target="https://www.fullpicture.app/item/e1ff4b4695485b07ba1ab8405b1e7a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2024-02-10T18:30:57+01:00</dcterms:created>
  <dcterms:modified xsi:type="dcterms:W3CDTF">2024-02-10T18:30:57+01:00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