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identification of brain cell types underlying schizophrenia | Nature Genetics</w:t>
      </w:r>
      <w:br/>
      <w:hyperlink r:id="rId7" w:history="1">
        <w:r>
          <w:rPr>
            <w:color w:val="2980b9"/>
            <w:u w:val="single"/>
          </w:rPr>
          <w:t xml:space="preserve">https://www.nature.com/articles/s41588-018-0129-5</w:t>
        </w:r>
      </w:hyperlink>
    </w:p>
    <w:p>
      <w:pPr>
        <w:pStyle w:val="Heading1"/>
      </w:pPr>
      <w:bookmarkStart w:id="2" w:name="_Toc2"/>
      <w:r>
        <w:t>Article summary:</w:t>
      </w:r>
      <w:bookmarkEnd w:id="2"/>
    </w:p>
    <w:p>
      <w:pPr>
        <w:jc w:val="both"/>
      </w:pPr>
      <w:r>
        <w:rPr/>
        <w:t xml:space="preserve">1. Recent advances in genetics have improved understanding of the genetic basis of schizophrenia, with much of the heritability due to common variation.</w:t>
      </w:r>
    </w:p>
    <w:p>
      <w:pPr>
        <w:jc w:val="both"/>
      </w:pPr>
      <w:r>
        <w:rPr/>
        <w:t xml:space="preserve">2. Single-cell RNA sequencing (scRNA-seq) can be used to identify specific brain cell types associated with schizophrenia.</w:t>
      </w:r>
    </w:p>
    <w:p>
      <w:pPr>
        <w:jc w:val="both"/>
      </w:pPr>
      <w:r>
        <w:rPr/>
        <w:t xml:space="preserve">3. Analyses of scRNA-seq data from mouse brain tissue identified four cell types that were significantly enriched for schizophrenia risk: hippocampal CA1 pyramidal cells, striatal MSNs, neocortical somatosensory pyramidal cells and cortical interneurons.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research into the genetic basis of schizophrenia and its potential connection to specific brain cell types. The authors provide evidence for their claims by citing relevant studies and using statistical methods such as linkage disequilibrium score regression (LDSC) and MAGMA to analyze data from single-cell RNA sequencing (scRNA-seq). The authors also discuss potential sources of bias in their analysis, such as batch effects or differences between mouse and human datasets, and take steps to minimize these biases by conducting null simulations and excluding multiple potential threats to validity.</w:t>
      </w:r>
    </w:p>
    <w:p>
      <w:pPr>
        <w:jc w:val="both"/>
      </w:pPr>
      <w:r>
        <w:rPr/>
        <w:t xml:space="preserve">However, there are some areas where the article could be improved upon. For example, while the authors discuss the potential implications of their findings for experimental modeling, they do not provide any concrete suggestions or recommendations for how this might be done in practice. Additionally, while the authors note that snRNA-seq lacks transcripts destined for export to the synaptic neuropil which may affect results, they do not explore this issue further or discuss possible solutions or alternatives. Finally, while the authors compare their results to those from other GWAS studies on human complex traits such as major depressive disorder (MDD), they do not explore any possible connections between these diseases or consider whether similar mechanisms may be at play in both disorders.</w:t>
      </w:r>
    </w:p>
    <w:p>
      <w:pPr>
        <w:pStyle w:val="Heading1"/>
      </w:pPr>
      <w:bookmarkStart w:id="5" w:name="_Toc5"/>
      <w:r>
        <w:t>Topics for further research:</w:t>
      </w:r>
      <w:bookmarkEnd w:id="5"/>
    </w:p>
    <w:p>
      <w:pPr>
        <w:spacing w:after="0"/>
        <w:numPr>
          <w:ilvl w:val="0"/>
          <w:numId w:val="2"/>
        </w:numPr>
      </w:pPr>
      <w:r>
        <w:rPr/>
        <w:t xml:space="preserve">Experimental modeling of schizophrenia</w:t>
      </w:r>
    </w:p>
    <w:p>
      <w:pPr>
        <w:spacing w:after="0"/>
        <w:numPr>
          <w:ilvl w:val="0"/>
          <w:numId w:val="2"/>
        </w:numPr>
      </w:pPr>
      <w:r>
        <w:rPr/>
        <w:t xml:space="preserve">Synaptic neuropil transcripts</w:t>
      </w:r>
    </w:p>
    <w:p>
      <w:pPr>
        <w:spacing w:after="0"/>
        <w:numPr>
          <w:ilvl w:val="0"/>
          <w:numId w:val="2"/>
        </w:numPr>
      </w:pPr>
      <w:r>
        <w:rPr/>
        <w:t xml:space="preserve">Batch effects in single-cell RNA sequencing</w:t>
      </w:r>
    </w:p>
    <w:p>
      <w:pPr>
        <w:spacing w:after="0"/>
        <w:numPr>
          <w:ilvl w:val="0"/>
          <w:numId w:val="2"/>
        </w:numPr>
      </w:pPr>
      <w:r>
        <w:rPr/>
        <w:t xml:space="preserve">Null simulations in genetic analysis</w:t>
      </w:r>
    </w:p>
    <w:p>
      <w:pPr>
        <w:spacing w:after="0"/>
        <w:numPr>
          <w:ilvl w:val="0"/>
          <w:numId w:val="2"/>
        </w:numPr>
      </w:pPr>
      <w:r>
        <w:rPr/>
        <w:t xml:space="preserve">Major depressive disorder and schizophrenia</w:t>
      </w:r>
    </w:p>
    <w:p>
      <w:pPr>
        <w:numPr>
          <w:ilvl w:val="0"/>
          <w:numId w:val="2"/>
        </w:numPr>
      </w:pPr>
      <w:r>
        <w:rPr/>
        <w:t xml:space="preserve">Linkage disequilibrium score regression</w:t>
      </w:r>
    </w:p>
    <w:p>
      <w:pPr>
        <w:pStyle w:val="Heading1"/>
      </w:pPr>
      <w:bookmarkStart w:id="6" w:name="_Toc6"/>
      <w:r>
        <w:t>Report location:</w:t>
      </w:r>
      <w:bookmarkEnd w:id="6"/>
    </w:p>
    <w:p>
      <w:hyperlink r:id="rId8" w:history="1">
        <w:r>
          <w:rPr>
            <w:color w:val="2980b9"/>
            <w:u w:val="single"/>
          </w:rPr>
          <w:t xml:space="preserve">https://www.fullpicture.app/item/e20ee98fbd1c76adba229d7446c1991e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6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18-0129-5" TargetMode="External"/><Relationship Id="rId8" Type="http://schemas.openxmlformats.org/officeDocument/2006/relationships/hyperlink" Target="https://www.fullpicture.app/item/e20ee98fbd1c76adba229d7446c19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2023-03-05T17:40:25+01:00</dcterms:created>
  <dcterms:modified xsi:type="dcterms:W3CDTF">2023-03-05T17:40:25+01:00</dcterms:modified>
</cp:coreProperties>
</file>

<file path=docProps/custom.xml><?xml version="1.0" encoding="utf-8"?>
<Properties xmlns="http://schemas.openxmlformats.org/officeDocument/2006/custom-properties" xmlns:vt="http://schemas.openxmlformats.org/officeDocument/2006/docPropsVTypes"/>
</file>