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environmental impact of COVID-19 and erectile dysfunction: an explorative review - PubMed</w:t>
      </w:r>
      <w:br/>
      <w:hyperlink r:id="rId7" w:history="1">
        <w:r>
          <w:rPr>
            <w:color w:val="2980b9"/>
            <w:u w:val="single"/>
          </w:rPr>
          <w:t xml:space="preserve">https://pubmed.ncbi.nlm.nih.gov/34559402/</w:t>
        </w:r>
      </w:hyperlink>
    </w:p>
    <w:p>
      <w:pPr>
        <w:pStyle w:val="Heading1"/>
      </w:pPr>
      <w:bookmarkStart w:id="2" w:name="_Toc2"/>
      <w:r>
        <w:t>Article summary:</w:t>
      </w:r>
      <w:bookmarkEnd w:id="2"/>
    </w:p>
    <w:p>
      <w:pPr>
        <w:jc w:val="both"/>
      </w:pPr>
      <w:r>
        <w:rPr/>
        <w:t xml:space="preserve">1. This explorative review assessed and compared the prevalence of erectile dysfunction (ED) in male healthcare workers and males during the COVID-19 pandemic.</w:t>
      </w:r>
    </w:p>
    <w:p>
      <w:pPr>
        <w:jc w:val="both"/>
      </w:pPr>
      <w:r>
        <w:rPr/>
        <w:t xml:space="preserve">2. A systematic review of major databases from inception to February 2021 was conducted, with a random-effects meta-analysis undertaken.</w:t>
      </w:r>
    </w:p>
    <w:p>
      <w:pPr>
        <w:jc w:val="both"/>
      </w:pPr>
      <w:r>
        <w:rPr/>
        <w:t xml:space="preserve">3. The pooled prevalence of ED in healthcare workers working in a COVID-19 environment was 63.6%, and in non-healthcare workers during the COVID-19 pandemic was 31.9%.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explorative review that assesses and compares the prevalence of erectile dysfunction (ED) in male healthcare workers and males during the COVID-19 pandemic. The authors conducted a systematic review of major databases from inception to February 2021, with a random-effects meta-analysis undertaken. The results showed that the pooled prevalence of ED in healthcare workers working in a COVID-19 environment was 63.6%, and in non-healthcare workers during the COVID-19 pandemic was 31.9%. </w:t>
      </w:r>
    </w:p>
    <w:p>
      <w:pPr>
        <w:jc w:val="both"/>
      </w:pPr>
      <w:r>
        <w:rPr/>
        <w:t xml:space="preserve">The article is generally reliable, as it provides evidence for its claims through a systematic review and meta-analysis of existing literature on the topic, which is considered to be one of the most reliable forms of evidence available. Furthermore, all authors declare no conflict of interest, which further adds to its trustworthiness and reliability. </w:t>
      </w:r>
    </w:p>
    <w:p>
      <w:pPr>
        <w:jc w:val="both"/>
      </w:pPr>
      <w:r>
        <w:rPr/>
        <w:t xml:space="preserve">However, there are some potential biases that should be noted when considering this article’s trustworthiness and reliability. Firstly, it is possible that some studies may have been missed due to language barriers or other factors such as publication bias or selection bias; this could lead to an underestimation or overestimation of the true prevalence rate depending on what studies were included or excluded from analysis. Additionally, it should also be noted that this study only looked at male participants; thus any conclusions drawn may not be applicable to female participants or those who identify as gender nonconforming/nonbinary/transgender/etc., as their experiences may differ significantly from those discussed here due to biological differences between genders as well as social factors such as stigma surrounding sexual health issues for women/nonbinary individuals etc.. Finally, it should also be noted that this study does not explore any potential causes for ED amongst these populations; thus any conclusions drawn about potential causes are purely speculative at this point until further research is conducted on this topic.</w:t>
      </w:r>
    </w:p>
    <w:p>
      <w:pPr>
        <w:pStyle w:val="Heading1"/>
      </w:pPr>
      <w:bookmarkStart w:id="5" w:name="_Toc5"/>
      <w:r>
        <w:t>Topics for further research:</w:t>
      </w:r>
      <w:bookmarkEnd w:id="5"/>
    </w:p>
    <w:p>
      <w:pPr>
        <w:spacing w:after="0"/>
        <w:numPr>
          <w:ilvl w:val="0"/>
          <w:numId w:val="2"/>
        </w:numPr>
      </w:pPr>
      <w:r>
        <w:rPr/>
        <w:t xml:space="preserve">Gender differences in erectile dysfunction</w:t>
      </w:r>
    </w:p>
    <w:p>
      <w:pPr>
        <w:spacing w:after="0"/>
        <w:numPr>
          <w:ilvl w:val="0"/>
          <w:numId w:val="2"/>
        </w:numPr>
      </w:pPr>
      <w:r>
        <w:rPr/>
        <w:t xml:space="preserve">Social stigma surrounding sexual health issues</w:t>
      </w:r>
    </w:p>
    <w:p>
      <w:pPr>
        <w:spacing w:after="0"/>
        <w:numPr>
          <w:ilvl w:val="0"/>
          <w:numId w:val="2"/>
        </w:numPr>
      </w:pPr>
      <w:r>
        <w:rPr/>
        <w:t xml:space="preserve">Causes of erectile dysfunction</w:t>
      </w:r>
    </w:p>
    <w:p>
      <w:pPr>
        <w:spacing w:after="0"/>
        <w:numPr>
          <w:ilvl w:val="0"/>
          <w:numId w:val="2"/>
        </w:numPr>
      </w:pPr>
      <w:r>
        <w:rPr/>
        <w:t xml:space="preserve">Publication bias in medical research</w:t>
      </w:r>
    </w:p>
    <w:p>
      <w:pPr>
        <w:spacing w:after="0"/>
        <w:numPr>
          <w:ilvl w:val="0"/>
          <w:numId w:val="2"/>
        </w:numPr>
      </w:pPr>
      <w:r>
        <w:rPr/>
        <w:t xml:space="preserve">Selection bias in medical research</w:t>
      </w:r>
    </w:p>
    <w:p>
      <w:pPr>
        <w:numPr>
          <w:ilvl w:val="0"/>
          <w:numId w:val="2"/>
        </w:numPr>
      </w:pPr>
      <w:r>
        <w:rPr/>
        <w:t xml:space="preserve">Gender nonconforming/nonbinary/transgender/sexual health</w:t>
      </w:r>
    </w:p>
    <w:p>
      <w:pPr>
        <w:pStyle w:val="Heading1"/>
      </w:pPr>
      <w:bookmarkStart w:id="6" w:name="_Toc6"/>
      <w:r>
        <w:t>Report location:</w:t>
      </w:r>
      <w:bookmarkEnd w:id="6"/>
    </w:p>
    <w:p>
      <w:hyperlink r:id="rId8" w:history="1">
        <w:r>
          <w:rPr>
            <w:color w:val="2980b9"/>
            <w:u w:val="single"/>
          </w:rPr>
          <w:t xml:space="preserve">https://www.fullpicture.app/item/e2251d849c050cd0003e41ca48cb061d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2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59402/" TargetMode="External"/><Relationship Id="rId8" Type="http://schemas.openxmlformats.org/officeDocument/2006/relationships/hyperlink" Target="https://www.fullpicture.app/item/e2251d849c050cd0003e41ca48cb0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2023-02-24T06:12:42+01:00</dcterms:created>
  <dcterms:modified xsi:type="dcterms:W3CDTF">2023-02-24T06:12:42+01:00</dcterms:modified>
</cp:coreProperties>
</file>

<file path=docProps/custom.xml><?xml version="1.0" encoding="utf-8"?>
<Properties xmlns="http://schemas.openxmlformats.org/officeDocument/2006/custom-properties" xmlns:vt="http://schemas.openxmlformats.org/officeDocument/2006/docPropsVTypes"/>
</file>