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novel synergistic confinement strategy for controlled synthesis of high-entropy alloy electrocatalysts - Chemical Communications (RSC Publishing)</w:t>
      </w:r>
      <w:br/>
      <w:hyperlink r:id="rId7" w:history="1">
        <w:r>
          <w:rPr>
            <w:color w:val="2980b9"/>
            <w:u w:val="single"/>
          </w:rPr>
          <w:t xml:space="preserve">https://pubs.rsc.org/en/content/articlelanding/2021/CC/D0CC07345H</w:t>
        </w:r>
      </w:hyperlink>
    </w:p>
    <w:p>
      <w:pPr>
        <w:pStyle w:val="Heading1"/>
      </w:pPr>
      <w:bookmarkStart w:id="2" w:name="_Toc2"/>
      <w:r>
        <w:t>Article summary:</w:t>
      </w:r>
      <w:bookmarkEnd w:id="2"/>
    </w:p>
    <w:p>
      <w:pPr>
        <w:jc w:val="both"/>
      </w:pPr>
      <w:r>
        <w:rPr/>
        <w:t xml:space="preserve">1. A novel synergistic confinement strategy has been developed for the synthesis of high-entropy alloy nanoparticles (HEA-NPs).</w:t>
      </w:r>
    </w:p>
    <w:p>
      <w:pPr>
        <w:jc w:val="both"/>
      </w:pPr>
      <w:r>
        <w:rPr/>
        <w:t xml:space="preserve">2. The carbon nitride substrate and polydopamine coating layer synergistically confine the growth of NPs and contribute to the formation of homogeneous HEA-NPs.</w:t>
      </w:r>
    </w:p>
    <w:p>
      <w:pPr>
        <w:jc w:val="both"/>
      </w:pPr>
      <w:r>
        <w:rPr/>
        <w:t xml:space="preserve">3. The HEA-NPs exhibit superior electrocatalytic performance for oxygen reduction and evolution reactions.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a detailed description of the novel synergistic confinement strategy for the synthesis of high-entropy alloy nanoparticles (HEA-NPs). The authors provide evidence for their claims, such as the use of two-dimensional mesoporous graphitic carbon nitride (mpg-C3N4) with regular aromatic C–N heterocycles as coordination sites for anchoring metal precursors, and a layer of polydopamine (PDA) to further confine the growth of nanoparticles during heating process. Furthermore, they provide images from transmission electron microscopy (TEM), high angle annular dark field scanning TEM (HAADF-STEM), and high resolution TEM (HRTEM) to support their findings. </w:t>
      </w:r>
    </w:p>
    <w:p>
      <w:pPr>
        <w:jc w:val="both"/>
      </w:pPr>
      <w:r>
        <w:rPr/>
        <w:t xml:space="preserve">The article does not appear to be biased or one sided in its reporting, as it presents both sides equally by providing evidence for both successful synthesis of homogeneous HEA-NPs using mpg-C3N4/PDA hybrid, as well as phase separation phenomenon when graphene oxide (GO) was used as a substrate and resorcinol formaldehyde resin was used as a coating layer. </w:t>
      </w:r>
    </w:p>
    <w:p>
      <w:pPr>
        <w:jc w:val="both"/>
      </w:pPr>
      <w:r>
        <w:rPr/>
        <w:t xml:space="preserve">The article does not appear to have any missing points or evidence that could affect its trustworthiness or reliability. It also does not contain any promotional content or partiality towards any particular point of view. Additionally, possible risks associated with the synthesis process are noted in the article, such as harsh synthetic conditions which might hinder widespread application. </w:t>
      </w:r>
    </w:p>
    <w:p>
      <w:pPr>
        <w:jc w:val="both"/>
      </w:pPr>
      <w:r>
        <w:rPr/>
        <w:t xml:space="preserve">In conclusion, this article is reliable and trustworthy due to its detailed description of the novel synergistic confinement strategy for controlled synthesis of HEA-NPs, supported by evidence from various imaging techniques such as TEM, HAADF-STEM and HRTEM; lack of bias or one sided reporting; absence of missing points or evidence; no promotional content; noting possible risks associated with synthesis process; and presenting both sides equally.</w:t>
      </w:r>
    </w:p>
    <w:p>
      <w:pPr>
        <w:pStyle w:val="Heading1"/>
      </w:pPr>
      <w:bookmarkStart w:id="5" w:name="_Toc5"/>
      <w:r>
        <w:t>Topics for further research:</w:t>
      </w:r>
      <w:bookmarkEnd w:id="5"/>
    </w:p>
    <w:p>
      <w:pPr>
        <w:spacing w:after="0"/>
        <w:numPr>
          <w:ilvl w:val="0"/>
          <w:numId w:val="2"/>
        </w:numPr>
      </w:pPr>
      <w:r>
        <w:rPr/>
        <w:t xml:space="preserve">High-entropy alloy nanoparticles</w:t>
      </w:r>
    </w:p>
    <w:p>
      <w:pPr>
        <w:spacing w:after="0"/>
        <w:numPr>
          <w:ilvl w:val="0"/>
          <w:numId w:val="2"/>
        </w:numPr>
      </w:pPr>
      <w:r>
        <w:rPr/>
        <w:t xml:space="preserve">Two-dimensional mesoporous graphitic carbon nitride</w:t>
      </w:r>
    </w:p>
    <w:p>
      <w:pPr>
        <w:spacing w:after="0"/>
        <w:numPr>
          <w:ilvl w:val="0"/>
          <w:numId w:val="2"/>
        </w:numPr>
      </w:pPr>
      <w:r>
        <w:rPr/>
        <w:t xml:space="preserve">Polydopamine coating</w:t>
      </w:r>
    </w:p>
    <w:p>
      <w:pPr>
        <w:spacing w:after="0"/>
        <w:numPr>
          <w:ilvl w:val="0"/>
          <w:numId w:val="2"/>
        </w:numPr>
      </w:pPr>
      <w:r>
        <w:rPr/>
        <w:t xml:space="preserve">Graphene oxide substrate</w:t>
      </w:r>
    </w:p>
    <w:p>
      <w:pPr>
        <w:spacing w:after="0"/>
        <w:numPr>
          <w:ilvl w:val="0"/>
          <w:numId w:val="2"/>
        </w:numPr>
      </w:pPr>
      <w:r>
        <w:rPr/>
        <w:t xml:space="preserve">Resorcinol formaldehyde resin</w:t>
      </w:r>
    </w:p>
    <w:p>
      <w:pPr>
        <w:numPr>
          <w:ilvl w:val="0"/>
          <w:numId w:val="2"/>
        </w:numPr>
      </w:pPr>
      <w:r>
        <w:rPr/>
        <w:t xml:space="preserve">Harsh synthetic conditions</w:t>
      </w:r>
    </w:p>
    <w:p>
      <w:pPr>
        <w:pStyle w:val="Heading1"/>
      </w:pPr>
      <w:bookmarkStart w:id="6" w:name="_Toc6"/>
      <w:r>
        <w:t>Report location:</w:t>
      </w:r>
      <w:bookmarkEnd w:id="6"/>
    </w:p>
    <w:p>
      <w:hyperlink r:id="rId8" w:history="1">
        <w:r>
          <w:rPr>
            <w:color w:val="2980b9"/>
            <w:u w:val="single"/>
          </w:rPr>
          <w:t xml:space="preserve">https://www.fullpicture.app/item/e23c08bf2d6aee7f5b1a1c46e2865a52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0AB2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rsc.org/en/content/articlelanding/2021/CC/D0CC07345H" TargetMode="External"/><Relationship Id="rId8" Type="http://schemas.openxmlformats.org/officeDocument/2006/relationships/hyperlink" Target="https://www.fullpicture.app/item/e23c08bf2d6aee7f5b1a1c46e2865a5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2023-02-23T01:53:30+01:00</dcterms:created>
  <dcterms:modified xsi:type="dcterms:W3CDTF">2023-02-23T01:53:30+01:00</dcterms:modified>
</cp:coreProperties>
</file>

<file path=docProps/custom.xml><?xml version="1.0" encoding="utf-8"?>
<Properties xmlns="http://schemas.openxmlformats.org/officeDocument/2006/custom-properties" xmlns:vt="http://schemas.openxmlformats.org/officeDocument/2006/docPropsVTypes"/>
</file>