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Highly accurate protein structure prediction for the human proteome | Nature</w:t>
      </w:r>
      <w:br/>
      <w:hyperlink r:id="rId7" w:history="1">
        <w:r>
          <w:rPr>
            <w:color w:val="2980b9"/>
            <w:u w:val="single"/>
          </w:rPr>
          <w:t xml:space="preserve">https://www.nature.com/articles/s41586-021-03828-1</w:t>
        </w:r>
      </w:hyperlink>
    </w:p>
    <w:p>
      <w:pPr>
        <w:pStyle w:val="Heading1"/>
      </w:pPr>
      <w:bookmarkStart w:id="2" w:name="_Toc2"/>
      <w:r>
        <w:t>Article summary:</w:t>
      </w:r>
      <w:bookmarkEnd w:id="2"/>
    </w:p>
    <w:p>
      <w:pPr>
        <w:jc w:val="both"/>
      </w:pPr>
      <w:r>
        <w:rPr/>
        <w:t xml:space="preserve">1. The human genome project has revealed many protein-coding genes, and over 50,000 human protein structures have been deposited in the Protein Data Bank.</w:t>
      </w:r>
    </w:p>
    <w:p>
      <w:pPr>
        <w:jc w:val="both"/>
      </w:pPr>
      <w:r>
        <w:rPr/>
        <w:t xml:space="preserve">2. Despite this progress, only 35% of human proteins have a PDB entry, and full structural coverage of the proteome remains an outstanding challenge.</w:t>
      </w:r>
    </w:p>
    <w:p>
      <w:pPr>
        <w:jc w:val="both"/>
      </w:pPr>
      <w:r>
        <w:rPr/>
        <w:t xml:space="preserve">3. Protein structure prediction can help to close this gap by providing actionable structural hypotheses quickly and at scale.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current state of protein structure prediction for the human proteome. It provides a comprehensive overview of the progress made so far in terms of experimental structure determination, as well as the challenges that remain to be overcome. The article also outlines how protein structure prediction can contribute to closing this gap by providing actionable structural hypotheses quickly and at scale. </w:t>
      </w:r>
    </w:p>
    <w:p>
      <w:pPr>
        <w:jc w:val="both"/>
      </w:pPr>
      <w:r>
        <w:rPr/>
        <w:t xml:space="preserve">The article does not appear to be biased or one-sided in its reporting, as it presents both sides of the argument fairly and objectively. It acknowledges both the successes achieved so far in terms of experimental structure determination, as well as the challenges that remain to be overcome before full structural coverage of the proteome can be achieved. Furthermore, it provides evidence for its claims in terms of data from previous large-scale structure prediction studies, such as those conducted by SWISS-MODEL Repository, Genome3D and ModBase. </w:t>
      </w:r>
    </w:p>
    <w:p>
      <w:pPr>
        <w:jc w:val="both"/>
      </w:pPr>
      <w:r>
        <w:rPr/>
        <w:t xml:space="preserve">The article does not appear to contain any unsupported claims or missing points of consideration; rather it provides a comprehensive overview of the current state of protein structure prediction for the human proteome and outlines potential solutions for overcoming existing challenges. Additionally, it does not contain any promotional content or partiality; rather it presents both sides fairly and objectively without favouring either side over another. </w:t>
      </w:r>
    </w:p>
    <w:p>
      <w:pPr>
        <w:jc w:val="both"/>
      </w:pPr>
      <w:r>
        <w:rPr/>
        <w:t xml:space="preserve">Finally, possible risks are noted throughout the article; for example, it acknowledges that some targets may prove intractable at any stage due to properties such as protein size or susceptibility to conformational change. In conclusion, overall this article is reliable and trustworthy in its reporting on protein structure prediction for the human proteome.</w:t>
      </w:r>
    </w:p>
    <w:p>
      <w:pPr>
        <w:pStyle w:val="Heading1"/>
      </w:pPr>
      <w:bookmarkStart w:id="5" w:name="_Toc5"/>
      <w:r>
        <w:t>Topics for further research:</w:t>
      </w:r>
      <w:bookmarkEnd w:id="5"/>
    </w:p>
    <w:p>
      <w:pPr>
        <w:spacing w:after="0"/>
        <w:numPr>
          <w:ilvl w:val="0"/>
          <w:numId w:val="2"/>
        </w:numPr>
      </w:pPr>
      <w:r>
        <w:rPr/>
        <w:t xml:space="preserve">Protein structure prediction algorithms</w:t>
      </w:r>
    </w:p>
    <w:p>
      <w:pPr>
        <w:spacing w:after="0"/>
        <w:numPr>
          <w:ilvl w:val="0"/>
          <w:numId w:val="2"/>
        </w:numPr>
      </w:pPr>
      <w:r>
        <w:rPr/>
        <w:t xml:space="preserve">Protein structure prediction accuracy</w:t>
      </w:r>
    </w:p>
    <w:p>
      <w:pPr>
        <w:spacing w:after="0"/>
        <w:numPr>
          <w:ilvl w:val="0"/>
          <w:numId w:val="2"/>
        </w:numPr>
      </w:pPr>
      <w:r>
        <w:rPr/>
        <w:t xml:space="preserve">Protein structure prediction software</w:t>
      </w:r>
    </w:p>
    <w:p>
      <w:pPr>
        <w:spacing w:after="0"/>
        <w:numPr>
          <w:ilvl w:val="0"/>
          <w:numId w:val="2"/>
        </w:numPr>
      </w:pPr>
      <w:r>
        <w:rPr/>
        <w:t xml:space="preserve">Protein structure prediction databases</w:t>
      </w:r>
    </w:p>
    <w:p>
      <w:pPr>
        <w:spacing w:after="0"/>
        <w:numPr>
          <w:ilvl w:val="0"/>
          <w:numId w:val="2"/>
        </w:numPr>
      </w:pPr>
      <w:r>
        <w:rPr/>
        <w:t xml:space="preserve">Protein structure prediction challenges</w:t>
      </w:r>
    </w:p>
    <w:p>
      <w:pPr>
        <w:numPr>
          <w:ilvl w:val="0"/>
          <w:numId w:val="2"/>
        </w:numPr>
      </w:pPr>
      <w:r>
        <w:rPr/>
        <w:t xml:space="preserve">Protein structure prediction applications</w:t>
      </w:r>
    </w:p>
    <w:p>
      <w:pPr>
        <w:pStyle w:val="Heading1"/>
      </w:pPr>
      <w:bookmarkStart w:id="6" w:name="_Toc6"/>
      <w:r>
        <w:t>Report location:</w:t>
      </w:r>
      <w:bookmarkEnd w:id="6"/>
    </w:p>
    <w:p>
      <w:hyperlink r:id="rId8" w:history="1">
        <w:r>
          <w:rPr>
            <w:color w:val="2980b9"/>
            <w:u w:val="single"/>
          </w:rPr>
          <w:t xml:space="preserve">https://www.fullpicture.app/item/e24635cd239f5b78fffb7e7b3aee1b2d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841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1-03828-1" TargetMode="External"/><Relationship Id="rId8" Type="http://schemas.openxmlformats.org/officeDocument/2006/relationships/hyperlink" Target="https://www.fullpicture.app/item/e24635cd239f5b78fffb7e7b3aee1b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2023-03-03T06:58:00+01:00</dcterms:created>
  <dcterms:modified xsi:type="dcterms:W3CDTF">2023-03-03T06:58:00+01:00</dcterms:modified>
</cp:coreProperties>
</file>

<file path=docProps/custom.xml><?xml version="1.0" encoding="utf-8"?>
<Properties xmlns="http://schemas.openxmlformats.org/officeDocument/2006/custom-properties" xmlns:vt="http://schemas.openxmlformats.org/officeDocument/2006/docPropsVTypes"/>
</file>