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食品中微塑料和纳米塑料研究的数据质量评估：当前数据可靠吗？</w:t>
      </w:r>
      <w:br/>
      <w:hyperlink r:id="rId7" w:history="1">
        <w:r>
          <w:rPr>
            <w:color w:val="2980b9"/>
            <w:u w:val="single"/>
          </w:rPr>
          <w:t xml:space="preserve">https://journal.hep.com.cn/fese/EN/10.1007/s11783-023-1694-0</w:t>
        </w:r>
      </w:hyperlink>
    </w:p>
    <w:p>
      <w:pPr>
        <w:pStyle w:val="Heading1"/>
      </w:pPr>
      <w:bookmarkStart w:id="2" w:name="_Toc2"/>
      <w:r>
        <w:t>Article summary:</w:t>
      </w:r>
      <w:bookmarkEnd w:id="2"/>
    </w:p>
    <w:p>
      <w:pPr>
        <w:jc w:val="both"/>
      </w:pPr>
      <w:r>
        <w:rPr/>
        <w:t xml:space="preserve">1. 食品中存在微塑料和纳米塑料，但不同食品中的特征差异很大，可能是由于污染水平和研究方法的不一致所致。</w:t>
      </w:r>
    </w:p>
    <w:p>
      <w:pPr>
        <w:jc w:val="both"/>
      </w:pPr>
      <w:r>
        <w:rPr/>
        <w:t xml:space="preserve">2. 目前尚未建立食品中微塑料和纳米塑料的定性和定量分析的国际标准，导致缺乏可靠的数据。</w:t>
      </w:r>
    </w:p>
    <w:p>
      <w:pPr>
        <w:jc w:val="both"/>
      </w:pPr>
      <w:r>
        <w:rPr/>
        <w:t xml:space="preserve">3. 有关食品中微塑料消费量和潜在健康风险的评估数据存在可靠性问题，需要对数据质量进行评估。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这篇文章主要讨论了食品中微塑料和纳米塑料的研究数据质量评估以及当前数据的可靠性。然而，文章存在一些潜在的偏见和问题。</w:t>
      </w:r>
    </w:p>
    <w:p>
      <w:pPr>
        <w:jc w:val="both"/>
      </w:pPr>
      <w:r>
        <w:rPr/>
        <w:t xml:space="preserve"/>
      </w:r>
    </w:p>
    <w:p>
      <w:pPr>
        <w:jc w:val="both"/>
      </w:pPr>
      <w:r>
        <w:rPr/>
        <w:t xml:space="preserve">首先，文章提到了各种食品中发现微塑料和纳米塑料的研究，但没有提供具体的来源或引用。这使得读者难以验证这些研究的可靠性和准确性。此外，文章还提到了不同食品中微塑料和纳米塑料特征的差异，但没有提供相关研究或数据来支持这一观点。</w:t>
      </w:r>
    </w:p>
    <w:p>
      <w:pPr>
        <w:jc w:val="both"/>
      </w:pPr>
      <w:r>
        <w:rPr/>
        <w:t xml:space="preserve"/>
      </w:r>
    </w:p>
    <w:p>
      <w:pPr>
        <w:jc w:val="both"/>
      </w:pPr>
      <w:r>
        <w:rPr/>
        <w:t xml:space="preserve">其次，文章指出了取样和样品处理过程可能导致对微塑料和纳米塑料低估或高估的问题。然而，并未提供任何具体的实例或研究来支持这些观点。缺乏具体案例或数据支持使得读者难以判断当前数据的可靠性。</w:t>
      </w:r>
    </w:p>
    <w:p>
      <w:pPr>
        <w:jc w:val="both"/>
      </w:pPr>
      <w:r>
        <w:rPr/>
        <w:t xml:space="preserve"/>
      </w:r>
    </w:p>
    <w:p>
      <w:pPr>
        <w:jc w:val="both"/>
      </w:pPr>
      <w:r>
        <w:rPr/>
        <w:t xml:space="preserve">此外，文章还提到了有关食品中微塑料发生率数据被用于评估人类对微塑料消费量和潜在健康风险的情况。然而，并未提供任何详细信息或引用相关研究来支持这些主张。缺乏具体的数据和研究支持使得这些主张缺乏可信度。</w:t>
      </w:r>
    </w:p>
    <w:p>
      <w:pPr>
        <w:jc w:val="both"/>
      </w:pPr>
      <w:r>
        <w:rPr/>
        <w:t xml:space="preserve"/>
      </w:r>
    </w:p>
    <w:p>
      <w:pPr>
        <w:jc w:val="both"/>
      </w:pPr>
      <w:r>
        <w:rPr/>
        <w:t xml:space="preserve">文章还提到了一项关于淡水和饮用水中微塑料研究的数据质量问题，但没有提供具体细节或引用相关研究。这使得读者难以了解这个问题的严重性和影响。</w:t>
      </w:r>
    </w:p>
    <w:p>
      <w:pPr>
        <w:jc w:val="both"/>
      </w:pPr>
      <w:r>
        <w:rPr/>
        <w:t xml:space="preserve"/>
      </w:r>
    </w:p>
    <w:p>
      <w:pPr>
        <w:jc w:val="both"/>
      </w:pPr>
      <w:r>
        <w:rPr/>
        <w:t xml:space="preserve">总体而言，这篇文章存在一些潜在的偏见和不足之处。它没有提供足够的具体案例、数据或引用来支持其观点和主张。此外，文章也没有探讨可能存在的反驳观点或风险，并未平等地呈现双方观点。因此，读者需要对这篇文章中所述内容保持谨慎，并自行寻找更多可靠的信息来评估食品中微塑料和纳米塑料研究数据的质量和可靠性。</w:t>
      </w:r>
    </w:p>
    <w:p>
      <w:pPr>
        <w:pStyle w:val="Heading1"/>
      </w:pPr>
      <w:bookmarkStart w:id="5" w:name="_Toc5"/>
      <w:r>
        <w:t>Topics for further research:</w:t>
      </w:r>
      <w:bookmarkEnd w:id="5"/>
    </w:p>
    <w:p>
      <w:pPr>
        <w:spacing w:after="0"/>
        <w:numPr>
          <w:ilvl w:val="0"/>
          <w:numId w:val="2"/>
        </w:numPr>
      </w:pPr>
      <w:r>
        <w:rPr/>
        <w:t xml:space="preserve">食品中微塑料和纳米塑料的来源和研究可靠性
</w:t>
      </w:r>
    </w:p>
    <w:p>
      <w:pPr>
        <w:spacing w:after="0"/>
        <w:numPr>
          <w:ilvl w:val="0"/>
          <w:numId w:val="2"/>
        </w:numPr>
      </w:pPr>
      <w:r>
        <w:rPr/>
        <w:t xml:space="preserve">食品中微塑料和纳米塑料特征的差异的相关研究和数据
</w:t>
      </w:r>
    </w:p>
    <w:p>
      <w:pPr>
        <w:spacing w:after="0"/>
        <w:numPr>
          <w:ilvl w:val="0"/>
          <w:numId w:val="2"/>
        </w:numPr>
      </w:pPr>
      <w:r>
        <w:rPr/>
        <w:t xml:space="preserve">取样和样品处理对微塑料和纳米塑料数据的影响的具体案例和研究
</w:t>
      </w:r>
    </w:p>
    <w:p>
      <w:pPr>
        <w:spacing w:after="0"/>
        <w:numPr>
          <w:ilvl w:val="0"/>
          <w:numId w:val="2"/>
        </w:numPr>
      </w:pPr>
      <w:r>
        <w:rPr/>
        <w:t xml:space="preserve">食品中微塑料发生率数据与人类消费量和健康风险的关系的相关研究和数据
</w:t>
      </w:r>
    </w:p>
    <w:p>
      <w:pPr>
        <w:spacing w:after="0"/>
        <w:numPr>
          <w:ilvl w:val="0"/>
          <w:numId w:val="2"/>
        </w:numPr>
      </w:pPr>
      <w:r>
        <w:rPr/>
        <w:t xml:space="preserve">淡水和饮用水中微塑料研究的数据质量问题的具体细节和相关研究
</w:t>
      </w:r>
    </w:p>
    <w:p>
      <w:pPr>
        <w:numPr>
          <w:ilvl w:val="0"/>
          <w:numId w:val="2"/>
        </w:numPr>
      </w:pPr>
      <w:r>
        <w:rPr/>
        <w:t xml:space="preserve">文章中未涵盖的反驳观点和风险的讨论</w:t>
      </w:r>
    </w:p>
    <w:p>
      <w:pPr>
        <w:pStyle w:val="Heading1"/>
      </w:pPr>
      <w:bookmarkStart w:id="6" w:name="_Toc6"/>
      <w:r>
        <w:t>Report location:</w:t>
      </w:r>
      <w:bookmarkEnd w:id="6"/>
    </w:p>
    <w:p>
      <w:hyperlink r:id="rId8" w:history="1">
        <w:r>
          <w:rPr>
            <w:color w:val="2980b9"/>
            <w:u w:val="single"/>
          </w:rPr>
          <w:t xml:space="preserve">https://www.fullpicture.app/item/e24fa38e9f66edfb759ce1f7da46dbcd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3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hep.com.cn/fese/EN/10.1007/s11783-023-1694-0" TargetMode="External"/><Relationship Id="rId8" Type="http://schemas.openxmlformats.org/officeDocument/2006/relationships/hyperlink" Target="https://www.fullpicture.app/item/e24fa38e9f66edfb759ce1f7da46d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2024-03-10T18:38:16+01:00</dcterms:created>
  <dcterms:modified xsi:type="dcterms:W3CDTF">2024-03-10T18:38:16+01:00</dcterms:modified>
</cp:coreProperties>
</file>

<file path=docProps/custom.xml><?xml version="1.0" encoding="utf-8"?>
<Properties xmlns="http://schemas.openxmlformats.org/officeDocument/2006/custom-properties" xmlns:vt="http://schemas.openxmlformats.org/officeDocument/2006/docPropsVTypes"/>
</file>