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use of social media and the prevalence of depression: a multi-country examination of value co-creation and consumer well-being | Emerald Insight</w:t>
      </w:r>
      <w:br/>
      <w:hyperlink r:id="rId7" w:history="1">
        <w:r>
          <w:rPr>
            <w:color w:val="2980b9"/>
            <w:u w:val="single"/>
          </w:rPr>
          <w:t xml:space="preserve">https://www.emerald.com/insight/content/doi/10.1108/IMR-07-2021-0214/full/html</w:t>
        </w:r>
      </w:hyperlink>
    </w:p>
    <w:p>
      <w:pPr>
        <w:pStyle w:val="Heading1"/>
      </w:pPr>
      <w:bookmarkStart w:id="2" w:name="_Toc2"/>
      <w:r>
        <w:t>Article summary:</w:t>
      </w:r>
      <w:bookmarkEnd w:id="2"/>
    </w:p>
    <w:p>
      <w:pPr>
        <w:jc w:val="both"/>
      </w:pPr>
      <w:r>
        <w:rPr/>
        <w:t xml:space="preserve">1. 本研究旨在探讨社交媒体使用与抑郁症患病率之间的关系，以验证这一关系是否具有普遍性。</w:t>
      </w:r>
    </w:p>
    <w:p>
      <w:pPr>
        <w:jc w:val="both"/>
      </w:pPr>
      <w:r>
        <w:rPr/>
        <w:t xml:space="preserve">2. 研究发现，随着一个国家内使用社交媒体的人数增加，该国的抑郁症患病率也会增加。然而，当一个国家内平均社交媒体使用时间增加时，社交媒体使用与抑郁症患病率之间的负面关系减弱。</w:t>
      </w:r>
    </w:p>
    <w:p>
      <w:pPr>
        <w:jc w:val="both"/>
      </w:pPr>
      <w:r>
        <w:rPr/>
        <w:t xml:space="preserve">3. 这项研究对于了解跨国公司营销活动的外部性（即消费者福祉效应）提出了新见解，并为改善国际比较中的一般化做出了贡献。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这篇文章探讨了社交媒体使用与抑郁症患病率之间的关系，并试图在多个国家范围内验证这种关系的普遍性。然而，文章存在一些潜在的偏见和问题。</w:t>
      </w:r>
    </w:p>
    <w:p>
      <w:pPr>
        <w:jc w:val="both"/>
      </w:pPr>
      <w:r>
        <w:rPr/>
        <w:t xml:space="preserve"/>
      </w:r>
    </w:p>
    <w:p>
      <w:pPr>
        <w:jc w:val="both"/>
      </w:pPr>
      <w:r>
        <w:rPr/>
        <w:t xml:space="preserve">首先，文章没有提供关于社交媒体使用和抑郁症之间因果关系的明确证据。虽然作者发现社交媒体使用人数增加与抑郁症患病率增加之间存在相关性，但并未能确定是否是社交媒体使用导致了抑郁症，还是抑郁症患者更倾向于使用社交媒体。因此，文章对于这种关系的解释仍然存在不确定性。</w:t>
      </w:r>
    </w:p>
    <w:p>
      <w:pPr>
        <w:jc w:val="both"/>
      </w:pPr>
      <w:r>
        <w:rPr/>
        <w:t xml:space="preserve"/>
      </w:r>
    </w:p>
    <w:p>
      <w:pPr>
        <w:jc w:val="both"/>
      </w:pPr>
      <w:r>
        <w:rPr/>
        <w:t xml:space="preserve">其次，文章没有充分考虑其他可能影响抑郁症患病率的因素。例如，个人心理健康状态、生活环境、经济压力等都可能对抑郁症产生影响。由于缺乏对这些因素的控制，无法排除它们对结果的干扰。</w:t>
      </w:r>
    </w:p>
    <w:p>
      <w:pPr>
        <w:jc w:val="both"/>
      </w:pPr>
      <w:r>
        <w:rPr/>
        <w:t xml:space="preserve"/>
      </w:r>
    </w:p>
    <w:p>
      <w:pPr>
        <w:jc w:val="both"/>
      </w:pPr>
      <w:r>
        <w:rPr/>
        <w:t xml:space="preserve">此外，文章没有提及社交媒体对用户积极心理健康方面的影响。尽管作者指出随着平均社交媒体使用时间的增加，社交媒体使用与抑郁症之间的负面关系减弱，但并未探讨社交媒体对用户幸福感、自尊心等方面的影响。这种片面的报道可能导致读者对社交媒体的整体影响形成不完整的认识。</w:t>
      </w:r>
    </w:p>
    <w:p>
      <w:pPr>
        <w:jc w:val="both"/>
      </w:pPr>
      <w:r>
        <w:rPr/>
        <w:t xml:space="preserve"/>
      </w:r>
    </w:p>
    <w:p>
      <w:pPr>
        <w:jc w:val="both"/>
      </w:pPr>
      <w:r>
        <w:rPr/>
        <w:t xml:space="preserve">此外，文章没有提供关于如何减轻社交媒体对抑郁症患病率的负面影响的建议。虽然作者指出了一些可能存在的解释机制，但并未提供具体措施或政策建议来应对这个问题。这种缺失可能使读者感到困惑，并限制了文章在实践中的应用性。</w:t>
      </w:r>
    </w:p>
    <w:p>
      <w:pPr>
        <w:jc w:val="both"/>
      </w:pPr>
      <w:r>
        <w:rPr/>
        <w:t xml:space="preserve"/>
      </w:r>
    </w:p>
    <w:p>
      <w:pPr>
        <w:jc w:val="both"/>
      </w:pPr>
      <w:r>
        <w:rPr/>
        <w:t xml:space="preserve">最后，文章没有平衡地呈现社交媒体使用和抑郁症之间的双方观点。虽然文章主要关注了负面影响，但并未提及社交媒体在促进人际关系、信息传播和个人表达等方面所起到的积极作用。这种偏袒可能导致读者对社交媒体产生过度消极的看法。</w:t>
      </w:r>
    </w:p>
    <w:p>
      <w:pPr>
        <w:jc w:val="both"/>
      </w:pPr>
      <w:r>
        <w:rPr/>
        <w:t xml:space="preserve"/>
      </w:r>
    </w:p>
    <w:p>
      <w:pPr>
        <w:jc w:val="both"/>
      </w:pPr>
      <w:r>
        <w:rPr/>
        <w:t xml:space="preserve">综上所述，这篇文章在探讨社交媒体使用与抑郁症之间关系时存在一些潜在的偏见和问题。未能提供明确的因果关系证据、忽视其他可能影响抑郁症的因素、片面报道社交媒体的影响、缺乏具体建议以及偏袒一方观点等都是文章需要改进的地方。</w:t>
      </w:r>
    </w:p>
    <w:p>
      <w:pPr>
        <w:pStyle w:val="Heading1"/>
      </w:pPr>
      <w:bookmarkStart w:id="5" w:name="_Toc5"/>
      <w:r>
        <w:t>Topics for further research:</w:t>
      </w:r>
      <w:bookmarkEnd w:id="5"/>
    </w:p>
    <w:p>
      <w:pPr>
        <w:spacing w:after="0"/>
        <w:numPr>
          <w:ilvl w:val="0"/>
          <w:numId w:val="2"/>
        </w:numPr>
      </w:pPr>
      <w:r>
        <w:rPr/>
        <w:t xml:space="preserve">社交媒体使用与抑郁症之间的因果关系
</w:t>
      </w:r>
    </w:p>
    <w:p>
      <w:pPr>
        <w:spacing w:after="0"/>
        <w:numPr>
          <w:ilvl w:val="0"/>
          <w:numId w:val="2"/>
        </w:numPr>
      </w:pPr>
      <w:r>
        <w:rPr/>
        <w:t xml:space="preserve">其他可能影响抑郁症的因素
</w:t>
      </w:r>
    </w:p>
    <w:p>
      <w:pPr>
        <w:spacing w:after="0"/>
        <w:numPr>
          <w:ilvl w:val="0"/>
          <w:numId w:val="2"/>
        </w:numPr>
      </w:pPr>
      <w:r>
        <w:rPr/>
        <w:t xml:space="preserve">社交媒体对用户积极心理健康的影响
</w:t>
      </w:r>
    </w:p>
    <w:p>
      <w:pPr>
        <w:spacing w:after="0"/>
        <w:numPr>
          <w:ilvl w:val="0"/>
          <w:numId w:val="2"/>
        </w:numPr>
      </w:pPr>
      <w:r>
        <w:rPr/>
        <w:t xml:space="preserve">减轻社交媒体对抑郁症的负面影响的建议
</w:t>
      </w:r>
    </w:p>
    <w:p>
      <w:pPr>
        <w:spacing w:after="0"/>
        <w:numPr>
          <w:ilvl w:val="0"/>
          <w:numId w:val="2"/>
        </w:numPr>
      </w:pPr>
      <w:r>
        <w:rPr/>
        <w:t xml:space="preserve">平衡地呈现社交媒体使用和抑郁症之间的双方观点
</w:t>
      </w:r>
    </w:p>
    <w:p>
      <w:pPr>
        <w:numPr>
          <w:ilvl w:val="0"/>
          <w:numId w:val="2"/>
        </w:numPr>
      </w:pPr>
      <w:r>
        <w:rPr/>
        <w:t xml:space="preserve">文章的局限性和改进方向</w:t>
      </w:r>
    </w:p>
    <w:p>
      <w:pPr>
        <w:pStyle w:val="Heading1"/>
      </w:pPr>
      <w:bookmarkStart w:id="6" w:name="_Toc6"/>
      <w:r>
        <w:t>Report location:</w:t>
      </w:r>
      <w:bookmarkEnd w:id="6"/>
    </w:p>
    <w:p>
      <w:hyperlink r:id="rId8" w:history="1">
        <w:r>
          <w:rPr>
            <w:color w:val="2980b9"/>
            <w:u w:val="single"/>
          </w:rPr>
          <w:t xml:space="preserve">https://www.fullpicture.app/item/e2683d31d7a98e6ffe26d7c6ce16bf86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98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MR-07-2021-0214/full/html" TargetMode="External"/><Relationship Id="rId8" Type="http://schemas.openxmlformats.org/officeDocument/2006/relationships/hyperlink" Target="https://www.fullpicture.app/item/e2683d31d7a98e6ffe26d7c6ce16bf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2023-11-27T13:34:47+01:00</dcterms:created>
  <dcterms:modified xsi:type="dcterms:W3CDTF">2023-11-27T13:34:47+01:00</dcterms:modified>
</cp:coreProperties>
</file>

<file path=docProps/custom.xml><?xml version="1.0" encoding="utf-8"?>
<Properties xmlns="http://schemas.openxmlformats.org/officeDocument/2006/custom-properties" xmlns:vt="http://schemas.openxmlformats.org/officeDocument/2006/docPropsVTypes"/>
</file>